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F93F5" w14:textId="5C2ACA54" w:rsidR="00FD5BAE" w:rsidRDefault="00AA6EB8" w:rsidP="00851463">
      <w:pPr>
        <w:spacing w:line="360" w:lineRule="auto"/>
        <w:ind w:left="-567" w:right="-710" w:hanging="142"/>
        <w:jc w:val="center"/>
        <w:rPr>
          <w:rFonts w:ascii="Times New Roman" w:hAnsi="Times New Roman" w:cs="Times New Roman"/>
          <w:b/>
          <w:noProof/>
          <w:sz w:val="24"/>
          <w:szCs w:val="24"/>
          <w:lang w:eastAsia="es-ES"/>
        </w:rPr>
      </w:pPr>
      <w:r w:rsidRPr="00851463">
        <w:rPr>
          <w:rFonts w:ascii="Times New Roman" w:hAnsi="Times New Roman" w:cs="Times New Roman"/>
          <w:b/>
          <w:noProof/>
          <w:sz w:val="24"/>
          <w:szCs w:val="24"/>
          <w:lang w:eastAsia="es-ES"/>
        </w:rPr>
        <w:t>Estabilidad morfo-anat</w:t>
      </w:r>
      <w:r w:rsidR="006046A5">
        <w:rPr>
          <w:rFonts w:ascii="Times New Roman" w:hAnsi="Times New Roman" w:cs="Times New Roman"/>
          <w:b/>
          <w:noProof/>
          <w:sz w:val="24"/>
          <w:szCs w:val="24"/>
          <w:lang w:eastAsia="es-ES"/>
        </w:rPr>
        <w:t>ómica, fisiológica y bioquí</w:t>
      </w:r>
      <w:r w:rsidRPr="00851463">
        <w:rPr>
          <w:rFonts w:ascii="Times New Roman" w:hAnsi="Times New Roman" w:cs="Times New Roman"/>
          <w:b/>
          <w:noProof/>
          <w:sz w:val="24"/>
          <w:szCs w:val="24"/>
          <w:lang w:eastAsia="es-ES"/>
        </w:rPr>
        <w:t>mica de brotes de piña regenerados de ápices conservados durante diferentes tiempos en nitrogeno líquido</w:t>
      </w:r>
      <w:r w:rsidR="00510277" w:rsidRPr="00851463">
        <w:rPr>
          <w:rFonts w:ascii="Times New Roman" w:hAnsi="Times New Roman" w:cs="Times New Roman"/>
          <w:b/>
          <w:noProof/>
          <w:sz w:val="24"/>
          <w:szCs w:val="24"/>
          <w:lang w:eastAsia="es-ES"/>
        </w:rPr>
        <w:t>.</w:t>
      </w:r>
    </w:p>
    <w:p w14:paraId="63DE084C" w14:textId="77777777" w:rsidR="00504167" w:rsidRDefault="00504167" w:rsidP="00504167">
      <w:pPr>
        <w:spacing w:line="360" w:lineRule="auto"/>
        <w:ind w:left="-567" w:right="-710" w:hanging="142"/>
        <w:jc w:val="center"/>
        <w:rPr>
          <w:rStyle w:val="tlid-translation"/>
          <w:rFonts w:ascii="Times New Roman" w:hAnsi="Times New Roman" w:cs="Times New Roman"/>
          <w:b/>
          <w:sz w:val="24"/>
          <w:szCs w:val="24"/>
          <w:lang w:val="en"/>
        </w:rPr>
      </w:pPr>
      <w:proofErr w:type="spellStart"/>
      <w:r w:rsidRPr="00851463">
        <w:rPr>
          <w:rStyle w:val="tlid-translation"/>
          <w:rFonts w:ascii="Times New Roman" w:hAnsi="Times New Roman" w:cs="Times New Roman"/>
          <w:b/>
          <w:sz w:val="24"/>
          <w:szCs w:val="24"/>
          <w:lang w:val="en"/>
        </w:rPr>
        <w:t>Morpho</w:t>
      </w:r>
      <w:proofErr w:type="spellEnd"/>
      <w:r w:rsidRPr="00851463">
        <w:rPr>
          <w:rStyle w:val="tlid-translation"/>
          <w:rFonts w:ascii="Times New Roman" w:hAnsi="Times New Roman" w:cs="Times New Roman"/>
          <w:b/>
          <w:sz w:val="24"/>
          <w:szCs w:val="24"/>
          <w:lang w:val="en"/>
        </w:rPr>
        <w:t xml:space="preserve">-anatomical, physiological and biochemical stability of regenerated pineapple shoots </w:t>
      </w:r>
      <w:r>
        <w:rPr>
          <w:rStyle w:val="tlid-translation"/>
          <w:rFonts w:ascii="Times New Roman" w:hAnsi="Times New Roman" w:cs="Times New Roman"/>
          <w:b/>
          <w:sz w:val="24"/>
          <w:szCs w:val="24"/>
          <w:lang w:val="en"/>
        </w:rPr>
        <w:t>from</w:t>
      </w:r>
      <w:r w:rsidRPr="00851463">
        <w:rPr>
          <w:rStyle w:val="tlid-translation"/>
          <w:rFonts w:ascii="Times New Roman" w:hAnsi="Times New Roman" w:cs="Times New Roman"/>
          <w:b/>
          <w:sz w:val="24"/>
          <w:szCs w:val="24"/>
          <w:lang w:val="en"/>
        </w:rPr>
        <w:t xml:space="preserve"> apices </w:t>
      </w:r>
      <w:r>
        <w:rPr>
          <w:rStyle w:val="tlid-translation"/>
          <w:rFonts w:ascii="Times New Roman" w:hAnsi="Times New Roman" w:cs="Times New Roman"/>
          <w:b/>
          <w:sz w:val="24"/>
          <w:szCs w:val="24"/>
          <w:lang w:val="en"/>
        </w:rPr>
        <w:t>stored</w:t>
      </w:r>
      <w:r w:rsidRPr="00851463">
        <w:rPr>
          <w:rStyle w:val="tlid-translation"/>
          <w:rFonts w:ascii="Times New Roman" w:hAnsi="Times New Roman" w:cs="Times New Roman"/>
          <w:b/>
          <w:sz w:val="24"/>
          <w:szCs w:val="24"/>
          <w:lang w:val="en"/>
        </w:rPr>
        <w:t xml:space="preserve"> during different times in liquid nitrogen.</w:t>
      </w:r>
    </w:p>
    <w:p w14:paraId="7DEF645B" w14:textId="77777777" w:rsidR="006E4336" w:rsidRPr="006803D9" w:rsidRDefault="006E4336" w:rsidP="006E4336">
      <w:pPr>
        <w:ind w:left="-284" w:right="-710"/>
        <w:jc w:val="both"/>
        <w:rPr>
          <w:rFonts w:ascii="Times New Roman" w:hAnsi="Times New Roman" w:cs="Times New Roman"/>
          <w:color w:val="000000"/>
          <w:lang w:val="es-VE"/>
        </w:rPr>
      </w:pPr>
      <w:r w:rsidRPr="00CE737B">
        <w:rPr>
          <w:rFonts w:ascii="Times New Roman" w:hAnsi="Times New Roman" w:cs="Times New Roman"/>
          <w:color w:val="000000"/>
          <w:lang w:val="es-VE"/>
        </w:rPr>
        <w:t>Ariel Villalobos-Olivera</w:t>
      </w:r>
      <w:r w:rsidRPr="00CE737B">
        <w:rPr>
          <w:rFonts w:ascii="Times New Roman" w:hAnsi="Times New Roman" w:cs="Times New Roman"/>
          <w:color w:val="000000"/>
          <w:vertAlign w:val="superscript"/>
          <w:lang w:val="es-VE"/>
        </w:rPr>
        <w:t>1</w:t>
      </w:r>
      <w:r w:rsidRPr="00CE737B">
        <w:rPr>
          <w:rFonts w:ascii="Times New Roman" w:hAnsi="Times New Roman" w:cs="Times New Roman"/>
          <w:color w:val="000000"/>
          <w:lang w:val="es-VE"/>
        </w:rPr>
        <w:t>, Julia Martínez Rodríguez</w:t>
      </w:r>
      <w:r w:rsidRPr="00CE737B">
        <w:rPr>
          <w:rFonts w:ascii="Times New Roman" w:hAnsi="Times New Roman" w:cs="Times New Roman"/>
          <w:color w:val="000000"/>
          <w:vertAlign w:val="superscript"/>
          <w:lang w:val="es-VE"/>
        </w:rPr>
        <w:t>2</w:t>
      </w:r>
      <w:r w:rsidRPr="00CE737B">
        <w:rPr>
          <w:rFonts w:ascii="Times New Roman" w:hAnsi="Times New Roman" w:cs="Times New Roman"/>
          <w:color w:val="000000"/>
          <w:lang w:val="es-VE"/>
        </w:rPr>
        <w:t>, Nicolás Quintana Bernabé</w:t>
      </w:r>
      <w:r w:rsidRPr="00CE737B">
        <w:rPr>
          <w:rFonts w:ascii="Times New Roman" w:hAnsi="Times New Roman" w:cs="Times New Roman"/>
          <w:color w:val="000000"/>
          <w:vertAlign w:val="superscript"/>
          <w:lang w:val="es-VE"/>
        </w:rPr>
        <w:t>1</w:t>
      </w:r>
      <w:r w:rsidRPr="00CE737B">
        <w:rPr>
          <w:rFonts w:ascii="Times New Roman" w:hAnsi="Times New Roman" w:cs="Times New Roman"/>
          <w:color w:val="000000"/>
          <w:lang w:val="es-VE"/>
        </w:rPr>
        <w:t>,</w:t>
      </w:r>
      <w:r>
        <w:rPr>
          <w:rFonts w:ascii="Times New Roman" w:hAnsi="Times New Roman" w:cs="Times New Roman"/>
          <w:color w:val="000000"/>
          <w:lang w:val="es-VE"/>
        </w:rPr>
        <w:t xml:space="preserve"> </w:t>
      </w:r>
      <w:proofErr w:type="spellStart"/>
      <w:r>
        <w:rPr>
          <w:rFonts w:ascii="Times New Roman" w:hAnsi="Times New Roman" w:cs="Times New Roman"/>
          <w:color w:val="000000"/>
          <w:lang w:val="es-VE"/>
        </w:rPr>
        <w:t>Lelurlys</w:t>
      </w:r>
      <w:proofErr w:type="spellEnd"/>
      <w:r>
        <w:rPr>
          <w:rFonts w:ascii="Times New Roman" w:hAnsi="Times New Roman" w:cs="Times New Roman"/>
          <w:color w:val="000000"/>
          <w:lang w:val="es-VE"/>
        </w:rPr>
        <w:t xml:space="preserve"> Nápoles Borrero</w:t>
      </w:r>
      <w:r w:rsidRPr="00CE737B">
        <w:rPr>
          <w:rFonts w:ascii="Times New Roman" w:hAnsi="Times New Roman" w:cs="Times New Roman"/>
          <w:color w:val="000000"/>
          <w:vertAlign w:val="superscript"/>
          <w:lang w:val="es-VE"/>
        </w:rPr>
        <w:t>2</w:t>
      </w:r>
      <w:r>
        <w:rPr>
          <w:rFonts w:ascii="Times New Roman" w:hAnsi="Times New Roman" w:cs="Times New Roman"/>
          <w:color w:val="000000"/>
          <w:lang w:val="es-VE"/>
        </w:rPr>
        <w:t>,</w:t>
      </w:r>
      <w:r w:rsidRPr="00CE737B">
        <w:rPr>
          <w:rFonts w:ascii="Times New Roman" w:hAnsi="Times New Roman" w:cs="Times New Roman"/>
          <w:color w:val="000000"/>
          <w:lang w:val="es-VE"/>
        </w:rPr>
        <w:t xml:space="preserve"> Justo González Olmedo</w:t>
      </w:r>
      <w:r w:rsidRPr="00CE737B">
        <w:rPr>
          <w:rFonts w:ascii="Times New Roman" w:hAnsi="Times New Roman" w:cs="Times New Roman"/>
          <w:color w:val="000000"/>
          <w:vertAlign w:val="superscript"/>
          <w:lang w:val="es-VE"/>
        </w:rPr>
        <w:t>2</w:t>
      </w:r>
      <w:r w:rsidRPr="00CE737B">
        <w:rPr>
          <w:rFonts w:ascii="Times New Roman" w:hAnsi="Times New Roman" w:cs="Times New Roman"/>
          <w:color w:val="000000"/>
          <w:lang w:val="es-VE"/>
        </w:rPr>
        <w:t xml:space="preserve">, Marcos </w:t>
      </w:r>
      <w:proofErr w:type="spellStart"/>
      <w:r w:rsidRPr="00CE737B">
        <w:rPr>
          <w:rFonts w:ascii="Times New Roman" w:hAnsi="Times New Roman" w:cs="Times New Roman"/>
          <w:color w:val="000000"/>
          <w:lang w:val="es-VE"/>
        </w:rPr>
        <w:t>Edel</w:t>
      </w:r>
      <w:proofErr w:type="spellEnd"/>
      <w:r w:rsidRPr="00CE737B">
        <w:rPr>
          <w:rFonts w:ascii="Times New Roman" w:hAnsi="Times New Roman" w:cs="Times New Roman"/>
          <w:color w:val="000000"/>
          <w:lang w:val="es-VE"/>
        </w:rPr>
        <w:t xml:space="preserve"> Montero Montero</w:t>
      </w:r>
      <w:r w:rsidRPr="00CE737B">
        <w:rPr>
          <w:rFonts w:ascii="Times New Roman" w:hAnsi="Times New Roman" w:cs="Times New Roman"/>
          <w:color w:val="000000"/>
          <w:vertAlign w:val="superscript"/>
          <w:lang w:val="es-VE"/>
        </w:rPr>
        <w:t>2</w:t>
      </w:r>
      <w:r>
        <w:rPr>
          <w:rFonts w:ascii="Times New Roman" w:hAnsi="Times New Roman" w:cs="Times New Roman"/>
          <w:color w:val="000000"/>
          <w:lang w:val="es-VE"/>
        </w:rPr>
        <w:t xml:space="preserve">, </w:t>
      </w:r>
    </w:p>
    <w:p w14:paraId="63E9F4CA" w14:textId="77777777" w:rsidR="006E4336" w:rsidRPr="006046A5" w:rsidRDefault="006E4336" w:rsidP="00A6710A">
      <w:pPr>
        <w:pStyle w:val="Prrafodelista"/>
        <w:numPr>
          <w:ilvl w:val="0"/>
          <w:numId w:val="1"/>
        </w:numPr>
        <w:ind w:left="-284" w:right="-710" w:hanging="283"/>
        <w:jc w:val="both"/>
        <w:rPr>
          <w:color w:val="000000"/>
          <w:lang w:val="es-VE"/>
        </w:rPr>
      </w:pPr>
      <w:r w:rsidRPr="00CE737B">
        <w:rPr>
          <w:color w:val="000000"/>
          <w:lang w:val="es-VE"/>
        </w:rPr>
        <w:t xml:space="preserve">Universidad de Ciego de Ávila (UNICA). Carretera a Morón Km 9 ½, Ciego de Ávila, Cuba. </w:t>
      </w:r>
      <w:r w:rsidRPr="006046A5">
        <w:rPr>
          <w:color w:val="000000"/>
          <w:lang w:val="es-VE"/>
        </w:rPr>
        <w:t xml:space="preserve">E-mail: </w:t>
      </w:r>
      <w:hyperlink r:id="rId5" w:history="1">
        <w:r w:rsidRPr="006046A5">
          <w:rPr>
            <w:rStyle w:val="Hipervnculo"/>
            <w:lang w:val="es-VE"/>
          </w:rPr>
          <w:t>ariel@unica.cu</w:t>
        </w:r>
      </w:hyperlink>
      <w:r w:rsidRPr="006046A5">
        <w:rPr>
          <w:color w:val="000000"/>
          <w:lang w:val="es-VE"/>
        </w:rPr>
        <w:t xml:space="preserve">, </w:t>
      </w:r>
      <w:hyperlink r:id="rId6" w:history="1">
        <w:r w:rsidRPr="006046A5">
          <w:rPr>
            <w:rStyle w:val="Hipervnculo"/>
            <w:lang w:val="es-VE"/>
          </w:rPr>
          <w:t>villalobos.olivera@gmail.com</w:t>
        </w:r>
      </w:hyperlink>
      <w:r w:rsidRPr="006046A5">
        <w:rPr>
          <w:rStyle w:val="Hipervnculo"/>
          <w:lang w:val="es-VE"/>
        </w:rPr>
        <w:t>,</w:t>
      </w:r>
      <w:r w:rsidRPr="006046A5">
        <w:rPr>
          <w:color w:val="000000"/>
          <w:lang w:val="es-VE"/>
        </w:rPr>
        <w:t xml:space="preserve"> </w:t>
      </w:r>
      <w:hyperlink r:id="rId7" w:history="1">
        <w:r w:rsidRPr="006046A5">
          <w:rPr>
            <w:rStyle w:val="Hipervnculo"/>
            <w:lang w:val="es-VE"/>
          </w:rPr>
          <w:t>cubaplantas@gmail.com</w:t>
        </w:r>
      </w:hyperlink>
      <w:r w:rsidRPr="006046A5">
        <w:rPr>
          <w:color w:val="000000"/>
          <w:lang w:val="es-VE"/>
        </w:rPr>
        <w:t xml:space="preserve">     </w:t>
      </w:r>
    </w:p>
    <w:p w14:paraId="2160D25C" w14:textId="77777777" w:rsidR="006E4336" w:rsidRPr="00CE737B" w:rsidRDefault="006E4336" w:rsidP="00A6710A">
      <w:pPr>
        <w:pStyle w:val="Prrafodelista"/>
        <w:numPr>
          <w:ilvl w:val="0"/>
          <w:numId w:val="1"/>
        </w:numPr>
        <w:ind w:left="-284" w:right="-710" w:hanging="283"/>
        <w:jc w:val="both"/>
        <w:rPr>
          <w:color w:val="000000"/>
          <w:lang w:val="es-VE"/>
        </w:rPr>
      </w:pPr>
      <w:r w:rsidRPr="00CE737B">
        <w:rPr>
          <w:color w:val="000000"/>
          <w:lang w:val="es-VE"/>
        </w:rPr>
        <w:t xml:space="preserve">Centro de </w:t>
      </w:r>
      <w:proofErr w:type="spellStart"/>
      <w:r w:rsidRPr="00CE737B">
        <w:rPr>
          <w:color w:val="000000"/>
          <w:lang w:val="es-VE"/>
        </w:rPr>
        <w:t>Bioplantas</w:t>
      </w:r>
      <w:proofErr w:type="spellEnd"/>
      <w:r w:rsidRPr="00CE737B">
        <w:rPr>
          <w:color w:val="000000"/>
          <w:lang w:val="es-VE"/>
        </w:rPr>
        <w:t>, UNICA, Cuba.</w:t>
      </w:r>
    </w:p>
    <w:p w14:paraId="1A72D942" w14:textId="77777777" w:rsidR="00AA6EB8" w:rsidRPr="00F64348" w:rsidRDefault="00AA6EB8" w:rsidP="00A6710A">
      <w:pPr>
        <w:spacing w:before="240"/>
        <w:ind w:hanging="567"/>
        <w:rPr>
          <w:rFonts w:ascii="Times New Roman" w:hAnsi="Times New Roman" w:cs="Times New Roman"/>
          <w:b/>
          <w:sz w:val="24"/>
          <w:szCs w:val="24"/>
        </w:rPr>
      </w:pPr>
      <w:r w:rsidRPr="00F64348">
        <w:rPr>
          <w:rFonts w:ascii="Times New Roman" w:hAnsi="Times New Roman" w:cs="Times New Roman"/>
          <w:b/>
          <w:sz w:val="24"/>
          <w:szCs w:val="24"/>
        </w:rPr>
        <w:t xml:space="preserve">Resumen </w:t>
      </w:r>
    </w:p>
    <w:p w14:paraId="4305778B" w14:textId="1AD50FCF" w:rsidR="00F47405" w:rsidRPr="00F47405" w:rsidRDefault="00EF09AD" w:rsidP="008E52D0">
      <w:pPr>
        <w:tabs>
          <w:tab w:val="left" w:pos="1843"/>
        </w:tabs>
        <w:spacing w:line="360" w:lineRule="auto"/>
        <w:ind w:left="-567" w:right="-710"/>
        <w:jc w:val="both"/>
        <w:rPr>
          <w:rFonts w:ascii="Times New Roman" w:eastAsia="Times New Roman" w:hAnsi="Times New Roman" w:cs="Times New Roman"/>
          <w:sz w:val="24"/>
          <w:szCs w:val="24"/>
          <w:lang w:eastAsia="es-ES"/>
        </w:rPr>
      </w:pPr>
      <w:r w:rsidRPr="00584FBA">
        <w:rPr>
          <w:rFonts w:ascii="Times New Roman" w:eastAsia="Times New Roman" w:hAnsi="Times New Roman" w:cs="Times New Roman"/>
          <w:sz w:val="24"/>
          <w:szCs w:val="24"/>
          <w:lang w:val="es-419" w:eastAsia="es-ES"/>
        </w:rPr>
        <w:t xml:space="preserve">Para </w:t>
      </w:r>
      <w:r w:rsidR="005718C1" w:rsidRPr="00584FBA">
        <w:rPr>
          <w:rFonts w:ascii="Times New Roman" w:eastAsia="Times New Roman" w:hAnsi="Times New Roman" w:cs="Times New Roman"/>
          <w:sz w:val="24"/>
          <w:szCs w:val="24"/>
          <w:lang w:val="es-419" w:eastAsia="es-ES"/>
        </w:rPr>
        <w:t>prevenir la pérdida de la biodiversidad en este cultivo</w:t>
      </w:r>
      <w:r w:rsidR="00F47405">
        <w:rPr>
          <w:rFonts w:ascii="Times New Roman" w:eastAsia="Times New Roman" w:hAnsi="Times New Roman" w:cs="Times New Roman"/>
          <w:sz w:val="24"/>
          <w:szCs w:val="24"/>
          <w:lang w:val="es-419" w:eastAsia="es-ES"/>
        </w:rPr>
        <w:t xml:space="preserve"> de la piña (</w:t>
      </w:r>
      <w:proofErr w:type="spellStart"/>
      <w:r w:rsidR="00F47405" w:rsidRPr="000B0809">
        <w:rPr>
          <w:rFonts w:ascii="Times New Roman" w:eastAsia="Times New Roman" w:hAnsi="Times New Roman" w:cs="Times New Roman"/>
          <w:i/>
          <w:iCs/>
          <w:sz w:val="24"/>
          <w:szCs w:val="24"/>
          <w:lang w:val="es-419" w:eastAsia="es-ES"/>
        </w:rPr>
        <w:t>Ananas</w:t>
      </w:r>
      <w:proofErr w:type="spellEnd"/>
      <w:r w:rsidR="00F47405" w:rsidRPr="000B0809">
        <w:rPr>
          <w:rFonts w:ascii="Times New Roman" w:eastAsia="Times New Roman" w:hAnsi="Times New Roman" w:cs="Times New Roman"/>
          <w:i/>
          <w:iCs/>
          <w:sz w:val="24"/>
          <w:szCs w:val="24"/>
          <w:lang w:val="es-419" w:eastAsia="es-ES"/>
        </w:rPr>
        <w:t xml:space="preserve"> </w:t>
      </w:r>
      <w:proofErr w:type="spellStart"/>
      <w:r w:rsidR="00F47405" w:rsidRPr="000B0809">
        <w:rPr>
          <w:rFonts w:ascii="Times New Roman" w:eastAsia="Times New Roman" w:hAnsi="Times New Roman" w:cs="Times New Roman"/>
          <w:i/>
          <w:iCs/>
          <w:sz w:val="24"/>
          <w:szCs w:val="24"/>
          <w:lang w:val="es-419" w:eastAsia="es-ES"/>
        </w:rPr>
        <w:t>comosus</w:t>
      </w:r>
      <w:proofErr w:type="spellEnd"/>
      <w:r w:rsidR="00F47405" w:rsidRPr="000B0809">
        <w:rPr>
          <w:rFonts w:ascii="Times New Roman" w:eastAsia="Times New Roman" w:hAnsi="Times New Roman" w:cs="Times New Roman"/>
          <w:i/>
          <w:iCs/>
          <w:sz w:val="24"/>
          <w:szCs w:val="24"/>
          <w:lang w:val="es-419" w:eastAsia="es-ES"/>
        </w:rPr>
        <w:t xml:space="preserve"> </w:t>
      </w:r>
      <w:proofErr w:type="spellStart"/>
      <w:r w:rsidR="00F47405" w:rsidRPr="000B0809">
        <w:rPr>
          <w:rFonts w:ascii="Times New Roman" w:eastAsia="Times New Roman" w:hAnsi="Times New Roman" w:cs="Times New Roman"/>
          <w:sz w:val="24"/>
          <w:szCs w:val="24"/>
          <w:lang w:val="es-419" w:eastAsia="es-ES"/>
        </w:rPr>
        <w:t>var</w:t>
      </w:r>
      <w:proofErr w:type="spellEnd"/>
      <w:r w:rsidR="00F47405" w:rsidRPr="000B0809">
        <w:rPr>
          <w:rFonts w:ascii="Times New Roman" w:eastAsia="Times New Roman" w:hAnsi="Times New Roman" w:cs="Times New Roman"/>
          <w:i/>
          <w:iCs/>
          <w:sz w:val="24"/>
          <w:szCs w:val="24"/>
          <w:lang w:val="es-419" w:eastAsia="es-ES"/>
        </w:rPr>
        <w:t xml:space="preserve">. </w:t>
      </w:r>
      <w:proofErr w:type="spellStart"/>
      <w:r w:rsidR="00F47405" w:rsidRPr="000B0809">
        <w:rPr>
          <w:rFonts w:ascii="Times New Roman" w:eastAsia="Times New Roman" w:hAnsi="Times New Roman" w:cs="Times New Roman"/>
          <w:i/>
          <w:iCs/>
          <w:sz w:val="24"/>
          <w:szCs w:val="24"/>
          <w:lang w:val="es-419" w:eastAsia="es-ES"/>
        </w:rPr>
        <w:t>comosus</w:t>
      </w:r>
      <w:proofErr w:type="spellEnd"/>
      <w:r w:rsidR="00F47405">
        <w:rPr>
          <w:rFonts w:ascii="Times New Roman" w:eastAsia="Times New Roman" w:hAnsi="Times New Roman" w:cs="Times New Roman"/>
          <w:sz w:val="24"/>
          <w:szCs w:val="24"/>
          <w:lang w:val="es-419" w:eastAsia="es-ES"/>
        </w:rPr>
        <w:t>)</w:t>
      </w:r>
      <w:r w:rsidR="008E52D0" w:rsidRPr="006046A5">
        <w:rPr>
          <w:rFonts w:ascii="Times New Roman" w:eastAsia="Times New Roman" w:hAnsi="Times New Roman" w:cs="Times New Roman"/>
          <w:sz w:val="24"/>
          <w:szCs w:val="24"/>
          <w:lang w:val="es-419" w:eastAsia="es-ES"/>
        </w:rPr>
        <w:t>,</w:t>
      </w:r>
      <w:r w:rsidR="005718C1" w:rsidRPr="00584FBA">
        <w:rPr>
          <w:rFonts w:ascii="Times New Roman" w:eastAsia="Times New Roman" w:hAnsi="Times New Roman" w:cs="Times New Roman"/>
          <w:sz w:val="24"/>
          <w:szCs w:val="24"/>
          <w:lang w:val="es-419" w:eastAsia="es-ES"/>
        </w:rPr>
        <w:t xml:space="preserve"> se han implementado varias técnicas de conservación a corto, mediano y largo plazo. La técnica de más perspectivas de conservación </w:t>
      </w:r>
      <w:r w:rsidR="006046A5">
        <w:rPr>
          <w:rFonts w:ascii="Times New Roman" w:eastAsia="Times New Roman" w:hAnsi="Times New Roman" w:cs="Times New Roman"/>
          <w:sz w:val="24"/>
          <w:szCs w:val="24"/>
          <w:lang w:val="es-419" w:eastAsia="es-ES"/>
        </w:rPr>
        <w:t xml:space="preserve">a largo plazo </w:t>
      </w:r>
      <w:r w:rsidR="005718C1" w:rsidRPr="00584FBA">
        <w:rPr>
          <w:rFonts w:ascii="Times New Roman" w:eastAsia="Times New Roman" w:hAnsi="Times New Roman" w:cs="Times New Roman"/>
          <w:sz w:val="24"/>
          <w:szCs w:val="24"/>
          <w:lang w:val="es-419" w:eastAsia="es-ES"/>
        </w:rPr>
        <w:t xml:space="preserve">en la actualidad es la </w:t>
      </w:r>
      <w:proofErr w:type="spellStart"/>
      <w:r w:rsidR="005718C1" w:rsidRPr="00584FBA">
        <w:rPr>
          <w:rFonts w:ascii="Times New Roman" w:eastAsia="Times New Roman" w:hAnsi="Times New Roman" w:cs="Times New Roman"/>
          <w:sz w:val="24"/>
          <w:szCs w:val="24"/>
          <w:lang w:val="es-419" w:eastAsia="es-ES"/>
        </w:rPr>
        <w:t>crioconservación</w:t>
      </w:r>
      <w:proofErr w:type="spellEnd"/>
      <w:r w:rsidR="005718C1" w:rsidRPr="00584FBA">
        <w:rPr>
          <w:rFonts w:ascii="Times New Roman" w:eastAsia="Times New Roman" w:hAnsi="Times New Roman" w:cs="Times New Roman"/>
          <w:sz w:val="24"/>
          <w:szCs w:val="24"/>
          <w:lang w:val="es-419" w:eastAsia="es-ES"/>
        </w:rPr>
        <w:t>.</w:t>
      </w:r>
      <w:r w:rsidR="00B14330" w:rsidRPr="00584FBA">
        <w:rPr>
          <w:rFonts w:ascii="Times New Roman" w:eastAsia="Times New Roman" w:hAnsi="Times New Roman" w:cs="Times New Roman"/>
          <w:sz w:val="24"/>
          <w:szCs w:val="24"/>
          <w:lang w:val="es-419" w:eastAsia="es-ES"/>
        </w:rPr>
        <w:t xml:space="preserve"> En el cultivo de la piña se han optimizado las técnicas de </w:t>
      </w:r>
      <w:proofErr w:type="spellStart"/>
      <w:r w:rsidR="00B14330" w:rsidRPr="00584FBA">
        <w:rPr>
          <w:rFonts w:ascii="Times New Roman" w:eastAsia="Times New Roman" w:hAnsi="Times New Roman" w:cs="Times New Roman"/>
          <w:sz w:val="24"/>
          <w:szCs w:val="24"/>
          <w:lang w:val="es-419" w:eastAsia="es-ES"/>
        </w:rPr>
        <w:t>crioconservación</w:t>
      </w:r>
      <w:proofErr w:type="spellEnd"/>
      <w:r w:rsidR="00B14330" w:rsidRPr="00584FBA">
        <w:rPr>
          <w:rFonts w:ascii="Times New Roman" w:eastAsia="Times New Roman" w:hAnsi="Times New Roman" w:cs="Times New Roman"/>
          <w:sz w:val="24"/>
          <w:szCs w:val="24"/>
          <w:lang w:val="es-419" w:eastAsia="es-ES"/>
        </w:rPr>
        <w:t xml:space="preserve"> y se han logrado obtener porcentajes de supervivencias y regeneración superiores al 90%. Además, se ha determinado la calidad óptima de las plantas donantes para lograr, reintroducir el material a las condiciones naturales con el </w:t>
      </w:r>
      <w:r w:rsidR="00510277" w:rsidRPr="00584FBA">
        <w:rPr>
          <w:rFonts w:ascii="Times New Roman" w:eastAsia="Times New Roman" w:hAnsi="Times New Roman" w:cs="Times New Roman"/>
          <w:sz w:val="24"/>
          <w:szCs w:val="24"/>
          <w:lang w:val="es-419" w:eastAsia="es-ES"/>
        </w:rPr>
        <w:t>mínimo</w:t>
      </w:r>
      <w:r w:rsidR="00B14330" w:rsidRPr="00584FBA">
        <w:rPr>
          <w:rFonts w:ascii="Times New Roman" w:eastAsia="Times New Roman" w:hAnsi="Times New Roman" w:cs="Times New Roman"/>
          <w:sz w:val="24"/>
          <w:szCs w:val="24"/>
          <w:lang w:val="es-419" w:eastAsia="es-ES"/>
        </w:rPr>
        <w:t xml:space="preserve"> de afectaciones durante el proceso de </w:t>
      </w:r>
      <w:proofErr w:type="spellStart"/>
      <w:r w:rsidR="00B14330" w:rsidRPr="00584FBA">
        <w:rPr>
          <w:rFonts w:ascii="Times New Roman" w:eastAsia="Times New Roman" w:hAnsi="Times New Roman" w:cs="Times New Roman"/>
          <w:sz w:val="24"/>
          <w:szCs w:val="24"/>
          <w:lang w:val="es-419" w:eastAsia="es-ES"/>
        </w:rPr>
        <w:t>crioconservación</w:t>
      </w:r>
      <w:proofErr w:type="spellEnd"/>
      <w:r w:rsidR="00B14330" w:rsidRPr="00584FBA">
        <w:rPr>
          <w:rFonts w:ascii="Times New Roman" w:eastAsia="Times New Roman" w:hAnsi="Times New Roman" w:cs="Times New Roman"/>
          <w:sz w:val="24"/>
          <w:szCs w:val="24"/>
          <w:lang w:val="es-419" w:eastAsia="es-ES"/>
        </w:rPr>
        <w:t xml:space="preserve">. </w:t>
      </w:r>
      <w:r w:rsidR="006046A5">
        <w:rPr>
          <w:rFonts w:ascii="Times New Roman" w:eastAsia="Times New Roman" w:hAnsi="Times New Roman" w:cs="Times New Roman"/>
          <w:sz w:val="24"/>
          <w:szCs w:val="24"/>
          <w:lang w:val="es-419" w:eastAsia="es-ES"/>
        </w:rPr>
        <w:t>Sin embargo</w:t>
      </w:r>
      <w:r w:rsidR="00584FBA" w:rsidRPr="00584FBA">
        <w:rPr>
          <w:rFonts w:ascii="Times New Roman" w:eastAsia="Times New Roman" w:hAnsi="Times New Roman" w:cs="Times New Roman"/>
          <w:sz w:val="24"/>
          <w:szCs w:val="24"/>
          <w:lang w:val="es-419" w:eastAsia="es-ES"/>
        </w:rPr>
        <w:t>, en las investigaciones existentes en el tema, no se han regenerado ápices conservados más de 24 horas en nitrógeno líquido</w:t>
      </w:r>
      <w:r w:rsidR="006046A5">
        <w:rPr>
          <w:rFonts w:ascii="Times New Roman" w:eastAsia="Times New Roman" w:hAnsi="Times New Roman" w:cs="Times New Roman"/>
          <w:sz w:val="24"/>
          <w:szCs w:val="24"/>
          <w:lang w:val="es-419" w:eastAsia="es-ES"/>
        </w:rPr>
        <w:t xml:space="preserve"> (NL)</w:t>
      </w:r>
      <w:r w:rsidR="00584FBA" w:rsidRPr="00584FBA">
        <w:rPr>
          <w:rFonts w:ascii="Times New Roman" w:eastAsia="Times New Roman" w:hAnsi="Times New Roman" w:cs="Times New Roman"/>
          <w:sz w:val="24"/>
          <w:szCs w:val="24"/>
          <w:lang w:val="es-419" w:eastAsia="es-ES"/>
        </w:rPr>
        <w:t xml:space="preserve">. El presente trabajo se realizó con el objetivo de caracterizar los indicadores </w:t>
      </w:r>
      <w:r w:rsidR="008E52D0">
        <w:rPr>
          <w:rFonts w:ascii="Times New Roman" w:hAnsi="Times New Roman" w:cs="Times New Roman"/>
          <w:noProof/>
          <w:sz w:val="24"/>
          <w:szCs w:val="24"/>
          <w:lang w:eastAsia="es-ES"/>
        </w:rPr>
        <w:t>morfo-</w:t>
      </w:r>
      <w:r w:rsidR="008E52D0" w:rsidRPr="00A701A5">
        <w:rPr>
          <w:rFonts w:ascii="Times New Roman" w:hAnsi="Times New Roman" w:cs="Times New Roman"/>
          <w:noProof/>
          <w:sz w:val="24"/>
          <w:szCs w:val="24"/>
          <w:lang w:eastAsia="es-ES"/>
        </w:rPr>
        <w:t>anatómicos, fisiológicos y bioquímicos</w:t>
      </w:r>
      <w:r w:rsidR="00584FBA" w:rsidRPr="00584FBA">
        <w:rPr>
          <w:rFonts w:ascii="Times New Roman" w:hAnsi="Times New Roman" w:cs="Times New Roman"/>
          <w:noProof/>
          <w:sz w:val="24"/>
          <w:szCs w:val="24"/>
          <w:lang w:eastAsia="es-ES"/>
        </w:rPr>
        <w:t xml:space="preserve"> de brotes de piña regenerados de ápices conservados dur</w:t>
      </w:r>
      <w:r w:rsidR="006046A5">
        <w:rPr>
          <w:rFonts w:ascii="Times New Roman" w:hAnsi="Times New Roman" w:cs="Times New Roman"/>
          <w:noProof/>
          <w:sz w:val="24"/>
          <w:szCs w:val="24"/>
          <w:lang w:eastAsia="es-ES"/>
        </w:rPr>
        <w:t>ante diferentes tiempos en NL</w:t>
      </w:r>
      <w:r w:rsidR="00584FBA">
        <w:rPr>
          <w:rFonts w:ascii="Times New Roman" w:hAnsi="Times New Roman" w:cs="Times New Roman"/>
          <w:noProof/>
          <w:sz w:val="24"/>
          <w:szCs w:val="24"/>
          <w:lang w:eastAsia="es-ES"/>
        </w:rPr>
        <w:t xml:space="preserve">. </w:t>
      </w:r>
      <w:r w:rsidR="008E52D0">
        <w:rPr>
          <w:rFonts w:ascii="Times New Roman" w:hAnsi="Times New Roman" w:cs="Times New Roman"/>
          <w:noProof/>
          <w:sz w:val="24"/>
          <w:szCs w:val="24"/>
          <w:lang w:eastAsia="es-ES"/>
        </w:rPr>
        <w:t>Las plantas donantes</w:t>
      </w:r>
      <w:r w:rsidR="006046A5">
        <w:rPr>
          <w:rFonts w:ascii="Times New Roman" w:hAnsi="Times New Roman" w:cs="Times New Roman"/>
          <w:noProof/>
          <w:sz w:val="24"/>
          <w:szCs w:val="24"/>
          <w:lang w:eastAsia="es-ES"/>
        </w:rPr>
        <w:t xml:space="preserve"> </w:t>
      </w:r>
      <w:r w:rsidR="006046A5" w:rsidRPr="006046A5">
        <w:rPr>
          <w:rFonts w:ascii="Times New Roman" w:hAnsi="Times New Roman" w:cs="Times New Roman"/>
          <w:i/>
          <w:noProof/>
          <w:sz w:val="24"/>
          <w:szCs w:val="24"/>
          <w:lang w:eastAsia="es-ES"/>
        </w:rPr>
        <w:t>in vitro</w:t>
      </w:r>
      <w:r w:rsidR="008E52D0">
        <w:rPr>
          <w:rFonts w:ascii="Times New Roman" w:hAnsi="Times New Roman" w:cs="Times New Roman"/>
          <w:noProof/>
          <w:sz w:val="24"/>
          <w:szCs w:val="24"/>
          <w:lang w:eastAsia="es-ES"/>
        </w:rPr>
        <w:t xml:space="preserve"> ten</w:t>
      </w:r>
      <w:r w:rsidR="008E52D0" w:rsidRPr="00A701A5">
        <w:rPr>
          <w:rFonts w:ascii="Times New Roman" w:hAnsi="Times New Roman" w:cs="Times New Roman"/>
          <w:noProof/>
          <w:sz w:val="24"/>
          <w:szCs w:val="24"/>
          <w:lang w:eastAsia="es-ES"/>
        </w:rPr>
        <w:t>í</w:t>
      </w:r>
      <w:r w:rsidR="00510277">
        <w:rPr>
          <w:rFonts w:ascii="Times New Roman" w:hAnsi="Times New Roman" w:cs="Times New Roman"/>
          <w:noProof/>
          <w:sz w:val="24"/>
          <w:szCs w:val="24"/>
          <w:lang w:eastAsia="es-ES"/>
        </w:rPr>
        <w:t xml:space="preserve">an metabolismo CAM y fueron establecidas en un medio de cultivo MS con </w:t>
      </w:r>
      <w:r w:rsidR="00510277">
        <w:rPr>
          <w:rFonts w:ascii="Times New Roman" w:eastAsia="Times New Roman" w:hAnsi="Times New Roman" w:cs="Times New Roman"/>
          <w:sz w:val="24"/>
          <w:szCs w:val="24"/>
          <w:lang w:eastAsia="es-ES"/>
        </w:rPr>
        <w:t>1</w:t>
      </w:r>
      <w:r w:rsidR="00510277" w:rsidRPr="00681DBE">
        <w:rPr>
          <w:rFonts w:ascii="Times New Roman" w:eastAsia="Times New Roman" w:hAnsi="Times New Roman" w:cs="Times New Roman"/>
          <w:sz w:val="24"/>
          <w:szCs w:val="24"/>
          <w:lang w:eastAsia="es-ES"/>
        </w:rPr>
        <w:t xml:space="preserve"> mg∙L</w:t>
      </w:r>
      <w:r w:rsidR="00510277" w:rsidRPr="00681DBE">
        <w:rPr>
          <w:rFonts w:ascii="Times New Roman" w:eastAsia="Times New Roman" w:hAnsi="Times New Roman" w:cs="Times New Roman"/>
          <w:sz w:val="24"/>
          <w:szCs w:val="24"/>
          <w:vertAlign w:val="superscript"/>
          <w:lang w:eastAsia="es-ES"/>
        </w:rPr>
        <w:t>-1</w:t>
      </w:r>
      <w:r w:rsidR="00510277" w:rsidRPr="00510277">
        <w:rPr>
          <w:rFonts w:ascii="Times New Roman" w:eastAsia="Times New Roman" w:hAnsi="Times New Roman" w:cs="Times New Roman"/>
          <w:sz w:val="24"/>
          <w:szCs w:val="24"/>
          <w:lang w:eastAsia="es-ES"/>
        </w:rPr>
        <w:t xml:space="preserve"> </w:t>
      </w:r>
      <w:proofErr w:type="spellStart"/>
      <w:r w:rsidR="00510277" w:rsidRPr="00681DBE">
        <w:rPr>
          <w:rFonts w:ascii="Times New Roman" w:eastAsia="Times New Roman" w:hAnsi="Times New Roman" w:cs="Times New Roman"/>
          <w:sz w:val="24"/>
          <w:szCs w:val="24"/>
          <w:lang w:eastAsia="es-ES"/>
        </w:rPr>
        <w:t>Biojas</w:t>
      </w:r>
      <w:proofErr w:type="spellEnd"/>
      <w:r w:rsidR="00510277" w:rsidRPr="00681DBE">
        <w:rPr>
          <w:rFonts w:ascii="Times New Roman" w:eastAsia="Times New Roman" w:hAnsi="Times New Roman" w:cs="Times New Roman"/>
          <w:sz w:val="24"/>
          <w:szCs w:val="24"/>
          <w:lang w:eastAsia="es-ES"/>
        </w:rPr>
        <w:t>®</w:t>
      </w:r>
      <w:r w:rsidR="00510277">
        <w:rPr>
          <w:rFonts w:ascii="Times New Roman" w:eastAsia="Times New Roman" w:hAnsi="Times New Roman" w:cs="Times New Roman"/>
          <w:sz w:val="24"/>
          <w:szCs w:val="24"/>
          <w:lang w:eastAsia="es-ES"/>
        </w:rPr>
        <w:t xml:space="preserve"> durante 45 días. En </w:t>
      </w:r>
      <w:r w:rsidR="00793E4C">
        <w:rPr>
          <w:rFonts w:ascii="Times New Roman" w:eastAsia="Times New Roman" w:hAnsi="Times New Roman" w:cs="Times New Roman"/>
          <w:sz w:val="24"/>
          <w:szCs w:val="24"/>
          <w:lang w:eastAsia="es-ES"/>
        </w:rPr>
        <w:t xml:space="preserve">los resultados se pudo apreciar, </w:t>
      </w:r>
      <w:r w:rsidR="00510277">
        <w:rPr>
          <w:rFonts w:ascii="Times New Roman" w:eastAsia="Times New Roman" w:hAnsi="Times New Roman" w:cs="Times New Roman"/>
          <w:sz w:val="24"/>
          <w:szCs w:val="24"/>
          <w:lang w:eastAsia="es-ES"/>
        </w:rPr>
        <w:t xml:space="preserve">que los ápices </w:t>
      </w:r>
      <w:r w:rsidR="00793E4C">
        <w:rPr>
          <w:rFonts w:ascii="Times New Roman" w:eastAsia="Times New Roman" w:hAnsi="Times New Roman" w:cs="Times New Roman"/>
          <w:sz w:val="24"/>
          <w:szCs w:val="24"/>
          <w:lang w:eastAsia="es-ES"/>
        </w:rPr>
        <w:t xml:space="preserve">conservados en </w:t>
      </w:r>
      <w:r w:rsidR="006046A5">
        <w:rPr>
          <w:rFonts w:ascii="Times New Roman" w:eastAsia="Times New Roman" w:hAnsi="Times New Roman" w:cs="Times New Roman"/>
          <w:sz w:val="24"/>
          <w:szCs w:val="24"/>
          <w:lang w:eastAsia="es-ES"/>
        </w:rPr>
        <w:t>NL</w:t>
      </w:r>
      <w:r w:rsidR="00793E4C">
        <w:rPr>
          <w:rFonts w:ascii="Times New Roman" w:eastAsia="Times New Roman" w:hAnsi="Times New Roman" w:cs="Times New Roman"/>
          <w:sz w:val="24"/>
          <w:szCs w:val="24"/>
          <w:lang w:eastAsia="es-ES"/>
        </w:rPr>
        <w:t xml:space="preserve"> durante 1, 90, 180, 270 y 365 días, tuvieron estructura celular similar, sin afectación a su integridad física, a los 3 días de regeneración. </w:t>
      </w:r>
      <w:r w:rsidR="006046A5">
        <w:rPr>
          <w:rFonts w:ascii="Times New Roman" w:eastAsia="Times New Roman" w:hAnsi="Times New Roman" w:cs="Times New Roman"/>
          <w:sz w:val="24"/>
          <w:szCs w:val="24"/>
          <w:lang w:eastAsia="es-ES"/>
        </w:rPr>
        <w:t>A su vez, los</w:t>
      </w:r>
      <w:r w:rsidR="00793E4C">
        <w:rPr>
          <w:rFonts w:ascii="Times New Roman" w:eastAsia="Times New Roman" w:hAnsi="Times New Roman" w:cs="Times New Roman"/>
          <w:sz w:val="24"/>
          <w:szCs w:val="24"/>
          <w:lang w:eastAsia="es-ES"/>
        </w:rPr>
        <w:t xml:space="preserve"> ápices tuvieron porcentajes de supervivencia y regeneración superiores al 95%</w:t>
      </w:r>
      <w:r w:rsidR="008E52D0" w:rsidRPr="00A701A5">
        <w:rPr>
          <w:rFonts w:ascii="Times New Roman" w:eastAsia="Times New Roman" w:hAnsi="Times New Roman" w:cs="Times New Roman"/>
          <w:sz w:val="24"/>
          <w:szCs w:val="24"/>
          <w:lang w:eastAsia="es-ES"/>
        </w:rPr>
        <w:t>,</w:t>
      </w:r>
      <w:r w:rsidR="00793E4C">
        <w:rPr>
          <w:rFonts w:ascii="Times New Roman" w:eastAsia="Times New Roman" w:hAnsi="Times New Roman" w:cs="Times New Roman"/>
          <w:sz w:val="24"/>
          <w:szCs w:val="24"/>
          <w:lang w:eastAsia="es-ES"/>
        </w:rPr>
        <w:t xml:space="preserve"> sin mostrar diferencias estadísticas en ninguno de los tratamientos. Los brotes regenerados de estos ápices</w:t>
      </w:r>
      <w:r w:rsidR="00A701A5">
        <w:rPr>
          <w:rFonts w:ascii="Times New Roman" w:eastAsia="Times New Roman" w:hAnsi="Times New Roman" w:cs="Times New Roman"/>
          <w:sz w:val="24"/>
          <w:szCs w:val="24"/>
          <w:lang w:eastAsia="es-ES"/>
        </w:rPr>
        <w:t xml:space="preserve"> </w:t>
      </w:r>
      <w:r w:rsidR="00793E4C">
        <w:rPr>
          <w:rFonts w:ascii="Times New Roman" w:eastAsia="Times New Roman" w:hAnsi="Times New Roman" w:cs="Times New Roman"/>
          <w:sz w:val="24"/>
          <w:szCs w:val="24"/>
          <w:lang w:eastAsia="es-ES"/>
        </w:rPr>
        <w:t xml:space="preserve">mostraron similitud en la estructura celular de la base del tallo y las </w:t>
      </w:r>
      <w:r w:rsidR="00793E4C" w:rsidRPr="00A701A5">
        <w:rPr>
          <w:rFonts w:ascii="Times New Roman" w:eastAsia="Times New Roman" w:hAnsi="Times New Roman" w:cs="Times New Roman"/>
          <w:sz w:val="24"/>
          <w:szCs w:val="24"/>
          <w:lang w:eastAsia="es-ES"/>
        </w:rPr>
        <w:t>hojas</w:t>
      </w:r>
      <w:r w:rsidR="008E52D0" w:rsidRPr="00A701A5">
        <w:rPr>
          <w:rFonts w:ascii="Times New Roman" w:eastAsia="Times New Roman" w:hAnsi="Times New Roman" w:cs="Times New Roman"/>
          <w:sz w:val="24"/>
          <w:szCs w:val="24"/>
          <w:lang w:eastAsia="es-ES"/>
        </w:rPr>
        <w:t>,</w:t>
      </w:r>
      <w:r w:rsidR="008E52D0">
        <w:rPr>
          <w:rFonts w:ascii="Times New Roman" w:eastAsia="Times New Roman" w:hAnsi="Times New Roman" w:cs="Times New Roman"/>
          <w:sz w:val="24"/>
          <w:szCs w:val="24"/>
          <w:lang w:eastAsia="es-ES"/>
        </w:rPr>
        <w:t xml:space="preserve"> lo que indic</w:t>
      </w:r>
      <w:r w:rsidR="008E52D0" w:rsidRPr="00A701A5">
        <w:rPr>
          <w:rFonts w:ascii="Times New Roman" w:eastAsia="Times New Roman" w:hAnsi="Times New Roman" w:cs="Times New Roman"/>
          <w:sz w:val="24"/>
          <w:szCs w:val="24"/>
          <w:lang w:eastAsia="es-ES"/>
        </w:rPr>
        <w:t>ó</w:t>
      </w:r>
      <w:r w:rsidR="00793E4C">
        <w:rPr>
          <w:rFonts w:ascii="Times New Roman" w:eastAsia="Times New Roman" w:hAnsi="Times New Roman" w:cs="Times New Roman"/>
          <w:sz w:val="24"/>
          <w:szCs w:val="24"/>
          <w:lang w:eastAsia="es-ES"/>
        </w:rPr>
        <w:t xml:space="preserve"> una correcta funcionabilidad de los brotes durante la regeneración </w:t>
      </w:r>
      <w:r w:rsidR="00793E4C" w:rsidRPr="00793E4C">
        <w:rPr>
          <w:rFonts w:ascii="Times New Roman" w:eastAsia="Times New Roman" w:hAnsi="Times New Roman" w:cs="Times New Roman"/>
          <w:i/>
          <w:sz w:val="24"/>
          <w:szCs w:val="24"/>
          <w:lang w:eastAsia="es-ES"/>
        </w:rPr>
        <w:t>in vitro</w:t>
      </w:r>
      <w:r w:rsidR="00F47405">
        <w:rPr>
          <w:rFonts w:ascii="Times New Roman" w:eastAsia="Times New Roman" w:hAnsi="Times New Roman" w:cs="Times New Roman"/>
          <w:i/>
          <w:sz w:val="24"/>
          <w:szCs w:val="24"/>
          <w:lang w:eastAsia="es-ES"/>
        </w:rPr>
        <w:t xml:space="preserve">. </w:t>
      </w:r>
      <w:r w:rsidR="00F47405" w:rsidRPr="00F47405">
        <w:rPr>
          <w:rFonts w:ascii="Times New Roman" w:eastAsia="Times New Roman" w:hAnsi="Times New Roman" w:cs="Times New Roman"/>
          <w:sz w:val="24"/>
          <w:szCs w:val="24"/>
          <w:lang w:eastAsia="es-ES"/>
        </w:rPr>
        <w:t>L</w:t>
      </w:r>
      <w:r w:rsidR="00793E4C" w:rsidRPr="00793E4C">
        <w:rPr>
          <w:rFonts w:ascii="Times New Roman" w:eastAsia="Times New Roman" w:hAnsi="Times New Roman" w:cs="Times New Roman"/>
          <w:sz w:val="24"/>
          <w:szCs w:val="24"/>
          <w:lang w:eastAsia="es-ES"/>
        </w:rPr>
        <w:t xml:space="preserve">os brotes de cada tiempo de inmersión en NL no mostraron diferencias en los indicadores morfológicos, fisiológicos y bioquímicos durante la regeneración </w:t>
      </w:r>
      <w:r w:rsidR="00793E4C" w:rsidRPr="00793E4C">
        <w:rPr>
          <w:rFonts w:ascii="Times New Roman" w:eastAsia="Times New Roman" w:hAnsi="Times New Roman" w:cs="Times New Roman"/>
          <w:i/>
          <w:sz w:val="24"/>
          <w:szCs w:val="24"/>
          <w:lang w:eastAsia="es-ES"/>
        </w:rPr>
        <w:t>in vitro</w:t>
      </w:r>
      <w:r w:rsidR="00793E4C" w:rsidRPr="00793E4C">
        <w:rPr>
          <w:rFonts w:ascii="Times New Roman" w:eastAsia="Times New Roman" w:hAnsi="Times New Roman" w:cs="Times New Roman"/>
          <w:sz w:val="24"/>
          <w:szCs w:val="24"/>
          <w:lang w:eastAsia="es-ES"/>
        </w:rPr>
        <w:t>.</w:t>
      </w:r>
      <w:r w:rsidR="00793E4C">
        <w:rPr>
          <w:rFonts w:ascii="Times New Roman" w:eastAsia="Times New Roman" w:hAnsi="Times New Roman" w:cs="Times New Roman"/>
          <w:sz w:val="24"/>
          <w:szCs w:val="24"/>
          <w:lang w:eastAsia="es-ES"/>
        </w:rPr>
        <w:t xml:space="preserve"> </w:t>
      </w:r>
      <w:r w:rsidR="00F47405">
        <w:rPr>
          <w:rFonts w:ascii="Times New Roman" w:eastAsia="Times New Roman" w:hAnsi="Times New Roman" w:cs="Times New Roman"/>
          <w:sz w:val="24"/>
          <w:szCs w:val="24"/>
          <w:lang w:eastAsia="es-ES"/>
        </w:rPr>
        <w:t>Además, en la extensión de los resultados</w:t>
      </w:r>
      <w:r w:rsidR="00A701A5">
        <w:rPr>
          <w:rFonts w:ascii="Times New Roman" w:eastAsia="Times New Roman" w:hAnsi="Times New Roman" w:cs="Times New Roman"/>
          <w:sz w:val="24"/>
          <w:szCs w:val="24"/>
          <w:lang w:eastAsia="es-ES"/>
        </w:rPr>
        <w:t xml:space="preserve"> </w:t>
      </w:r>
      <w:r w:rsidR="00F47405">
        <w:rPr>
          <w:rFonts w:ascii="Times New Roman" w:eastAsia="Times New Roman" w:hAnsi="Times New Roman" w:cs="Times New Roman"/>
          <w:sz w:val="24"/>
          <w:szCs w:val="24"/>
          <w:lang w:eastAsia="es-ES"/>
        </w:rPr>
        <w:t xml:space="preserve">se pudo apreciar porcentajes de supervivencia y regeneración superiores al 95 % en 10 accesiones del banco de germoplasma del cultivo, después de 365 días de conservación en nitrógeno líquido. </w:t>
      </w:r>
    </w:p>
    <w:p w14:paraId="43C7DCAC" w14:textId="2EB277E6" w:rsidR="00AA6EB8" w:rsidRDefault="00851463" w:rsidP="00851463">
      <w:pPr>
        <w:ind w:left="-567" w:right="-427"/>
        <w:jc w:val="both"/>
        <w:rPr>
          <w:rFonts w:ascii="Times New Roman" w:eastAsia="Times New Roman" w:hAnsi="Times New Roman" w:cs="Times New Roman"/>
          <w:b/>
          <w:sz w:val="24"/>
          <w:szCs w:val="24"/>
          <w:lang w:val="es-419" w:eastAsia="es-ES"/>
        </w:rPr>
      </w:pPr>
      <w:r w:rsidRPr="00851463">
        <w:rPr>
          <w:rFonts w:ascii="Times New Roman" w:hAnsi="Times New Roman" w:cs="Times New Roman"/>
          <w:b/>
          <w:sz w:val="24"/>
          <w:szCs w:val="24"/>
        </w:rPr>
        <w:t>Palabras claves</w:t>
      </w:r>
      <w:r w:rsidRPr="00851463">
        <w:rPr>
          <w:rFonts w:ascii="Times New Roman" w:hAnsi="Times New Roman" w:cs="Times New Roman"/>
          <w:sz w:val="24"/>
          <w:szCs w:val="24"/>
        </w:rPr>
        <w:t>:</w:t>
      </w:r>
      <w:r w:rsidRPr="00851463">
        <w:rPr>
          <w:rFonts w:ascii="Times New Roman" w:eastAsia="Times New Roman" w:hAnsi="Times New Roman" w:cs="Times New Roman"/>
          <w:sz w:val="24"/>
          <w:szCs w:val="24"/>
          <w:lang w:val="es-419" w:eastAsia="es-ES"/>
        </w:rPr>
        <w:t xml:space="preserve"> </w:t>
      </w:r>
      <w:proofErr w:type="spellStart"/>
      <w:r w:rsidRPr="00851463">
        <w:rPr>
          <w:rFonts w:ascii="Times New Roman" w:eastAsia="Times New Roman" w:hAnsi="Times New Roman" w:cs="Times New Roman"/>
          <w:b/>
          <w:sz w:val="24"/>
          <w:szCs w:val="24"/>
          <w:lang w:val="es-419" w:eastAsia="es-ES"/>
        </w:rPr>
        <w:t>Crioconservación</w:t>
      </w:r>
      <w:proofErr w:type="spellEnd"/>
      <w:r w:rsidRPr="00851463">
        <w:rPr>
          <w:rFonts w:ascii="Times New Roman" w:eastAsia="Times New Roman" w:hAnsi="Times New Roman" w:cs="Times New Roman"/>
          <w:b/>
          <w:sz w:val="24"/>
          <w:szCs w:val="24"/>
          <w:lang w:val="es-419" w:eastAsia="es-ES"/>
        </w:rPr>
        <w:t>, metabolismo, plantas donantes, inmersión, regeneración</w:t>
      </w:r>
    </w:p>
    <w:p w14:paraId="0FAE7C83" w14:textId="5EA466AF" w:rsidR="001935D3" w:rsidRPr="00504167" w:rsidRDefault="001935D3" w:rsidP="00504167">
      <w:pPr>
        <w:spacing w:line="360" w:lineRule="auto"/>
        <w:ind w:left="-567" w:right="-427"/>
        <w:jc w:val="both"/>
        <w:rPr>
          <w:rStyle w:val="tlid-translation"/>
          <w:rFonts w:ascii="Times New Roman" w:hAnsi="Times New Roman" w:cs="Times New Roman"/>
          <w:sz w:val="24"/>
          <w:szCs w:val="24"/>
          <w:lang w:val="en"/>
        </w:rPr>
      </w:pPr>
      <w:r w:rsidRPr="00504167">
        <w:rPr>
          <w:rStyle w:val="tlid-translation"/>
          <w:rFonts w:ascii="Times New Roman" w:hAnsi="Times New Roman" w:cs="Times New Roman"/>
          <w:sz w:val="24"/>
          <w:szCs w:val="24"/>
          <w:lang w:val="en"/>
        </w:rPr>
        <w:lastRenderedPageBreak/>
        <w:t>To pr</w:t>
      </w:r>
      <w:r w:rsidRPr="00504167">
        <w:rPr>
          <w:rStyle w:val="tlid-translation"/>
          <w:rFonts w:ascii="Times New Roman" w:hAnsi="Times New Roman" w:cs="Times New Roman"/>
          <w:sz w:val="24"/>
          <w:szCs w:val="24"/>
          <w:lang w:val="en"/>
        </w:rPr>
        <w:t>event the loss of biodiversity o</w:t>
      </w:r>
      <w:r w:rsidRPr="00504167">
        <w:rPr>
          <w:rStyle w:val="tlid-translation"/>
          <w:rFonts w:ascii="Times New Roman" w:hAnsi="Times New Roman" w:cs="Times New Roman"/>
          <w:sz w:val="24"/>
          <w:szCs w:val="24"/>
          <w:lang w:val="en"/>
        </w:rPr>
        <w:t>n pineapple crop (</w:t>
      </w:r>
      <w:proofErr w:type="spellStart"/>
      <w:r w:rsidRPr="00504167">
        <w:rPr>
          <w:rStyle w:val="tlid-translation"/>
          <w:rFonts w:ascii="Times New Roman" w:hAnsi="Times New Roman" w:cs="Times New Roman"/>
          <w:i/>
          <w:sz w:val="24"/>
          <w:szCs w:val="24"/>
          <w:lang w:val="en"/>
        </w:rPr>
        <w:t>Ananas</w:t>
      </w:r>
      <w:proofErr w:type="spellEnd"/>
      <w:r w:rsidRPr="00504167">
        <w:rPr>
          <w:rStyle w:val="tlid-translation"/>
          <w:rFonts w:ascii="Times New Roman" w:hAnsi="Times New Roman" w:cs="Times New Roman"/>
          <w:i/>
          <w:sz w:val="24"/>
          <w:szCs w:val="24"/>
          <w:lang w:val="en"/>
        </w:rPr>
        <w:t xml:space="preserve"> </w:t>
      </w:r>
      <w:proofErr w:type="spellStart"/>
      <w:r w:rsidRPr="00504167">
        <w:rPr>
          <w:rStyle w:val="tlid-translation"/>
          <w:rFonts w:ascii="Times New Roman" w:hAnsi="Times New Roman" w:cs="Times New Roman"/>
          <w:i/>
          <w:sz w:val="24"/>
          <w:szCs w:val="24"/>
          <w:lang w:val="en"/>
        </w:rPr>
        <w:t>comosus</w:t>
      </w:r>
      <w:proofErr w:type="spellEnd"/>
      <w:r w:rsidRPr="00504167">
        <w:rPr>
          <w:rStyle w:val="tlid-translation"/>
          <w:rFonts w:ascii="Times New Roman" w:hAnsi="Times New Roman" w:cs="Times New Roman"/>
          <w:sz w:val="24"/>
          <w:szCs w:val="24"/>
          <w:lang w:val="en"/>
        </w:rPr>
        <w:t xml:space="preserve"> var. </w:t>
      </w:r>
      <w:proofErr w:type="spellStart"/>
      <w:r w:rsidRPr="00504167">
        <w:rPr>
          <w:rStyle w:val="tlid-translation"/>
          <w:rFonts w:ascii="Times New Roman" w:hAnsi="Times New Roman" w:cs="Times New Roman"/>
          <w:sz w:val="24"/>
          <w:szCs w:val="24"/>
          <w:lang w:val="en"/>
        </w:rPr>
        <w:t>c</w:t>
      </w:r>
      <w:r w:rsidRPr="00504167">
        <w:rPr>
          <w:rStyle w:val="tlid-translation"/>
          <w:rFonts w:ascii="Times New Roman" w:hAnsi="Times New Roman" w:cs="Times New Roman"/>
          <w:sz w:val="24"/>
          <w:szCs w:val="24"/>
          <w:lang w:val="en"/>
        </w:rPr>
        <w:t>omosus</w:t>
      </w:r>
      <w:proofErr w:type="spellEnd"/>
      <w:r w:rsidRPr="00504167">
        <w:rPr>
          <w:rStyle w:val="tlid-translation"/>
          <w:rFonts w:ascii="Times New Roman" w:hAnsi="Times New Roman" w:cs="Times New Roman"/>
          <w:sz w:val="24"/>
          <w:szCs w:val="24"/>
          <w:lang w:val="en"/>
        </w:rPr>
        <w:t xml:space="preserve">), several conservation techniques have been implemented in the short, medium and long term. </w:t>
      </w:r>
      <w:r w:rsidRPr="00504167">
        <w:rPr>
          <w:rStyle w:val="tlid-translation"/>
          <w:rFonts w:ascii="Times New Roman" w:hAnsi="Times New Roman" w:cs="Times New Roman"/>
          <w:sz w:val="24"/>
          <w:szCs w:val="24"/>
          <w:lang w:val="en"/>
        </w:rPr>
        <w:t>Actually, t</w:t>
      </w:r>
      <w:r w:rsidRPr="00504167">
        <w:rPr>
          <w:rStyle w:val="tlid-translation"/>
          <w:rFonts w:ascii="Times New Roman" w:hAnsi="Times New Roman" w:cs="Times New Roman"/>
          <w:sz w:val="24"/>
          <w:szCs w:val="24"/>
          <w:lang w:val="en"/>
        </w:rPr>
        <w:t xml:space="preserve">he </w:t>
      </w:r>
      <w:r w:rsidRPr="00504167">
        <w:rPr>
          <w:rStyle w:val="tlid-translation"/>
          <w:rFonts w:ascii="Times New Roman" w:hAnsi="Times New Roman" w:cs="Times New Roman"/>
          <w:sz w:val="24"/>
          <w:szCs w:val="24"/>
          <w:lang w:val="en"/>
        </w:rPr>
        <w:t xml:space="preserve">technique of more perspectives </w:t>
      </w:r>
      <w:r w:rsidRPr="00504167">
        <w:rPr>
          <w:rStyle w:val="tlid-translation"/>
          <w:rFonts w:ascii="Times New Roman" w:hAnsi="Times New Roman" w:cs="Times New Roman"/>
          <w:sz w:val="24"/>
          <w:szCs w:val="24"/>
          <w:lang w:val="en"/>
        </w:rPr>
        <w:t>f</w:t>
      </w:r>
      <w:r w:rsidRPr="00504167">
        <w:rPr>
          <w:rStyle w:val="tlid-translation"/>
          <w:rFonts w:ascii="Times New Roman" w:hAnsi="Times New Roman" w:cs="Times New Roman"/>
          <w:sz w:val="24"/>
          <w:szCs w:val="24"/>
          <w:lang w:val="en"/>
        </w:rPr>
        <w:t>or</w:t>
      </w:r>
      <w:r w:rsidRPr="00504167">
        <w:rPr>
          <w:rStyle w:val="tlid-translation"/>
          <w:rFonts w:ascii="Times New Roman" w:hAnsi="Times New Roman" w:cs="Times New Roman"/>
          <w:sz w:val="24"/>
          <w:szCs w:val="24"/>
          <w:lang w:val="en"/>
        </w:rPr>
        <w:t xml:space="preserve"> long-term </w:t>
      </w:r>
      <w:r w:rsidRPr="00504167">
        <w:rPr>
          <w:rStyle w:val="tlid-translation"/>
          <w:rFonts w:ascii="Times New Roman" w:hAnsi="Times New Roman" w:cs="Times New Roman"/>
          <w:sz w:val="24"/>
          <w:szCs w:val="24"/>
          <w:lang w:val="en"/>
        </w:rPr>
        <w:t>preservation</w:t>
      </w:r>
      <w:r w:rsidRPr="00504167">
        <w:rPr>
          <w:rStyle w:val="tlid-translation"/>
          <w:rFonts w:ascii="Times New Roman" w:hAnsi="Times New Roman" w:cs="Times New Roman"/>
          <w:sz w:val="24"/>
          <w:szCs w:val="24"/>
          <w:lang w:val="en"/>
        </w:rPr>
        <w:t xml:space="preserve"> is the cryopreservation. In the </w:t>
      </w:r>
      <w:r w:rsidRPr="00504167">
        <w:rPr>
          <w:rStyle w:val="tlid-translation"/>
          <w:rFonts w:ascii="Times New Roman" w:hAnsi="Times New Roman" w:cs="Times New Roman"/>
          <w:sz w:val="24"/>
          <w:szCs w:val="24"/>
          <w:lang w:val="en"/>
        </w:rPr>
        <w:t xml:space="preserve">case of </w:t>
      </w:r>
      <w:r w:rsidRPr="00504167">
        <w:rPr>
          <w:rStyle w:val="tlid-translation"/>
          <w:rFonts w:ascii="Times New Roman" w:hAnsi="Times New Roman" w:cs="Times New Roman"/>
          <w:sz w:val="24"/>
          <w:szCs w:val="24"/>
          <w:lang w:val="en"/>
        </w:rPr>
        <w:t xml:space="preserve">pineapple, cryopreservation techniques have been optimized and percentages of survival and regeneration above 90% have been obtained. In addition, the optimum quality of the donor plants has been determined in order to achieve, reintroduce the material to the natural conditions with the minimum of damages during the cryopreservation process. However, in the existing </w:t>
      </w:r>
      <w:r w:rsidR="00504167" w:rsidRPr="00504167">
        <w:rPr>
          <w:rStyle w:val="tlid-translation"/>
          <w:rFonts w:ascii="Times New Roman" w:hAnsi="Times New Roman" w:cs="Times New Roman"/>
          <w:sz w:val="24"/>
          <w:szCs w:val="24"/>
          <w:lang w:val="en"/>
        </w:rPr>
        <w:t>research</w:t>
      </w:r>
      <w:r w:rsidRPr="00504167">
        <w:rPr>
          <w:rStyle w:val="tlid-translation"/>
          <w:rFonts w:ascii="Times New Roman" w:hAnsi="Times New Roman" w:cs="Times New Roman"/>
          <w:sz w:val="24"/>
          <w:szCs w:val="24"/>
          <w:lang w:val="en"/>
        </w:rPr>
        <w:t xml:space="preserve"> apices </w:t>
      </w:r>
      <w:r w:rsidR="00504167" w:rsidRPr="00504167">
        <w:rPr>
          <w:rStyle w:val="tlid-translation"/>
          <w:rFonts w:ascii="Times New Roman" w:hAnsi="Times New Roman" w:cs="Times New Roman"/>
          <w:sz w:val="24"/>
          <w:szCs w:val="24"/>
          <w:lang w:val="en"/>
        </w:rPr>
        <w:t>stored</w:t>
      </w:r>
      <w:r w:rsidRPr="00504167">
        <w:rPr>
          <w:rStyle w:val="tlid-translation"/>
          <w:rFonts w:ascii="Times New Roman" w:hAnsi="Times New Roman" w:cs="Times New Roman"/>
          <w:sz w:val="24"/>
          <w:szCs w:val="24"/>
          <w:lang w:val="en"/>
        </w:rPr>
        <w:t xml:space="preserve"> more tha</w:t>
      </w:r>
      <w:r w:rsidR="00504167" w:rsidRPr="00504167">
        <w:rPr>
          <w:rStyle w:val="tlid-translation"/>
          <w:rFonts w:ascii="Times New Roman" w:hAnsi="Times New Roman" w:cs="Times New Roman"/>
          <w:sz w:val="24"/>
          <w:szCs w:val="24"/>
          <w:lang w:val="en"/>
        </w:rPr>
        <w:t>n 24 hours in liquid nitrogen (</w:t>
      </w:r>
      <w:r w:rsidRPr="00504167">
        <w:rPr>
          <w:rStyle w:val="tlid-translation"/>
          <w:rFonts w:ascii="Times New Roman" w:hAnsi="Times New Roman" w:cs="Times New Roman"/>
          <w:sz w:val="24"/>
          <w:szCs w:val="24"/>
          <w:lang w:val="en"/>
        </w:rPr>
        <w:t>L</w:t>
      </w:r>
      <w:r w:rsidR="00504167" w:rsidRPr="00504167">
        <w:rPr>
          <w:rStyle w:val="tlid-translation"/>
          <w:rFonts w:ascii="Times New Roman" w:hAnsi="Times New Roman" w:cs="Times New Roman"/>
          <w:sz w:val="24"/>
          <w:szCs w:val="24"/>
          <w:lang w:val="en"/>
        </w:rPr>
        <w:t>N</w:t>
      </w:r>
      <w:r w:rsidRPr="00504167">
        <w:rPr>
          <w:rStyle w:val="tlid-translation"/>
          <w:rFonts w:ascii="Times New Roman" w:hAnsi="Times New Roman" w:cs="Times New Roman"/>
          <w:sz w:val="24"/>
          <w:szCs w:val="24"/>
          <w:lang w:val="en"/>
        </w:rPr>
        <w:t xml:space="preserve">) have not been regenerated. The present work was carried out with the objective of characterizing </w:t>
      </w:r>
      <w:proofErr w:type="spellStart"/>
      <w:r w:rsidRPr="00504167">
        <w:rPr>
          <w:rStyle w:val="tlid-translation"/>
          <w:rFonts w:ascii="Times New Roman" w:hAnsi="Times New Roman" w:cs="Times New Roman"/>
          <w:sz w:val="24"/>
          <w:szCs w:val="24"/>
          <w:lang w:val="en"/>
        </w:rPr>
        <w:t>morpho</w:t>
      </w:r>
      <w:proofErr w:type="spellEnd"/>
      <w:r w:rsidRPr="00504167">
        <w:rPr>
          <w:rStyle w:val="tlid-translation"/>
          <w:rFonts w:ascii="Times New Roman" w:hAnsi="Times New Roman" w:cs="Times New Roman"/>
          <w:sz w:val="24"/>
          <w:szCs w:val="24"/>
          <w:lang w:val="en"/>
        </w:rPr>
        <w:t xml:space="preserve">-anatomical, physiological and biochemical indicators of regenerated pineapple shoots </w:t>
      </w:r>
      <w:r w:rsidR="00504167" w:rsidRPr="00504167">
        <w:rPr>
          <w:rStyle w:val="tlid-translation"/>
          <w:rFonts w:ascii="Times New Roman" w:hAnsi="Times New Roman" w:cs="Times New Roman"/>
          <w:sz w:val="24"/>
          <w:szCs w:val="24"/>
          <w:lang w:val="en"/>
        </w:rPr>
        <w:t>from</w:t>
      </w:r>
      <w:r w:rsidRPr="00504167">
        <w:rPr>
          <w:rStyle w:val="tlid-translation"/>
          <w:rFonts w:ascii="Times New Roman" w:hAnsi="Times New Roman" w:cs="Times New Roman"/>
          <w:sz w:val="24"/>
          <w:szCs w:val="24"/>
          <w:lang w:val="en"/>
        </w:rPr>
        <w:t xml:space="preserve"> apices </w:t>
      </w:r>
      <w:r w:rsidR="00504167" w:rsidRPr="00504167">
        <w:rPr>
          <w:rStyle w:val="tlid-translation"/>
          <w:rFonts w:ascii="Times New Roman" w:hAnsi="Times New Roman" w:cs="Times New Roman"/>
          <w:sz w:val="24"/>
          <w:szCs w:val="24"/>
          <w:lang w:val="en"/>
        </w:rPr>
        <w:t xml:space="preserve">stored during different times in </w:t>
      </w:r>
      <w:r w:rsidRPr="00504167">
        <w:rPr>
          <w:rStyle w:val="tlid-translation"/>
          <w:rFonts w:ascii="Times New Roman" w:hAnsi="Times New Roman" w:cs="Times New Roman"/>
          <w:sz w:val="24"/>
          <w:szCs w:val="24"/>
          <w:lang w:val="en"/>
        </w:rPr>
        <w:t>L</w:t>
      </w:r>
      <w:r w:rsidR="00504167" w:rsidRPr="00504167">
        <w:rPr>
          <w:rStyle w:val="tlid-translation"/>
          <w:rFonts w:ascii="Times New Roman" w:hAnsi="Times New Roman" w:cs="Times New Roman"/>
          <w:sz w:val="24"/>
          <w:szCs w:val="24"/>
          <w:lang w:val="en"/>
        </w:rPr>
        <w:t>N</w:t>
      </w:r>
      <w:r w:rsidRPr="00504167">
        <w:rPr>
          <w:rStyle w:val="tlid-translation"/>
          <w:rFonts w:ascii="Times New Roman" w:hAnsi="Times New Roman" w:cs="Times New Roman"/>
          <w:sz w:val="24"/>
          <w:szCs w:val="24"/>
          <w:lang w:val="en"/>
        </w:rPr>
        <w:t xml:space="preserve">. The </w:t>
      </w:r>
      <w:r w:rsidRPr="00504167">
        <w:rPr>
          <w:rStyle w:val="tlid-translation"/>
          <w:rFonts w:ascii="Times New Roman" w:hAnsi="Times New Roman" w:cs="Times New Roman"/>
          <w:i/>
          <w:sz w:val="24"/>
          <w:szCs w:val="24"/>
          <w:lang w:val="en"/>
        </w:rPr>
        <w:t>in vitro</w:t>
      </w:r>
      <w:r w:rsidRPr="00504167">
        <w:rPr>
          <w:rStyle w:val="tlid-translation"/>
          <w:rFonts w:ascii="Times New Roman" w:hAnsi="Times New Roman" w:cs="Times New Roman"/>
          <w:sz w:val="24"/>
          <w:szCs w:val="24"/>
          <w:lang w:val="en"/>
        </w:rPr>
        <w:t xml:space="preserve"> donor plants had CAM metabolism and were established in an MS culture medium with 1 mg ∙ L</w:t>
      </w:r>
      <w:r w:rsidRPr="00504167">
        <w:rPr>
          <w:rStyle w:val="tlid-translation"/>
          <w:rFonts w:ascii="Times New Roman" w:hAnsi="Times New Roman" w:cs="Times New Roman"/>
          <w:sz w:val="24"/>
          <w:szCs w:val="24"/>
          <w:vertAlign w:val="superscript"/>
          <w:lang w:val="en"/>
        </w:rPr>
        <w:t>-1</w:t>
      </w:r>
      <w:r w:rsidRPr="00504167">
        <w:rPr>
          <w:rStyle w:val="tlid-translation"/>
          <w:rFonts w:ascii="Times New Roman" w:hAnsi="Times New Roman" w:cs="Times New Roman"/>
          <w:sz w:val="24"/>
          <w:szCs w:val="24"/>
          <w:lang w:val="en"/>
        </w:rPr>
        <w:t xml:space="preserve"> </w:t>
      </w:r>
      <w:proofErr w:type="spellStart"/>
      <w:r w:rsidRPr="00504167">
        <w:rPr>
          <w:rStyle w:val="tlid-translation"/>
          <w:rFonts w:ascii="Times New Roman" w:hAnsi="Times New Roman" w:cs="Times New Roman"/>
          <w:sz w:val="24"/>
          <w:szCs w:val="24"/>
          <w:lang w:val="en"/>
        </w:rPr>
        <w:t>Biojas</w:t>
      </w:r>
      <w:proofErr w:type="spellEnd"/>
      <w:r w:rsidRPr="00504167">
        <w:rPr>
          <w:rStyle w:val="tlid-translation"/>
          <w:rFonts w:ascii="Times New Roman" w:hAnsi="Times New Roman" w:cs="Times New Roman"/>
          <w:sz w:val="24"/>
          <w:szCs w:val="24"/>
          <w:lang w:val="en"/>
        </w:rPr>
        <w:t>® for 45 days. In the results it was possible to appreciate, that the apices conserved in L</w:t>
      </w:r>
      <w:r w:rsidR="00504167" w:rsidRPr="00504167">
        <w:rPr>
          <w:rStyle w:val="tlid-translation"/>
          <w:rFonts w:ascii="Times New Roman" w:hAnsi="Times New Roman" w:cs="Times New Roman"/>
          <w:sz w:val="24"/>
          <w:szCs w:val="24"/>
          <w:lang w:val="en"/>
        </w:rPr>
        <w:t>N</w:t>
      </w:r>
      <w:r w:rsidRPr="00504167">
        <w:rPr>
          <w:rStyle w:val="tlid-translation"/>
          <w:rFonts w:ascii="Times New Roman" w:hAnsi="Times New Roman" w:cs="Times New Roman"/>
          <w:sz w:val="24"/>
          <w:szCs w:val="24"/>
          <w:lang w:val="en"/>
        </w:rPr>
        <w:t xml:space="preserve"> during 1, 90, 180, 270 and 365 days, had similar cellular structure, without affecting their physical integrity, after 3 days of regeneration. In turn, the apices had survival and regeneration percentages higher than 95%, without showing statistical differences in any of the treatments. The regenerated buds of these apices showed similarity in the cellular structure of the base of the stem and the leaves, which indicated a correct functioning of the shoots during the </w:t>
      </w:r>
      <w:r w:rsidRPr="00504167">
        <w:rPr>
          <w:rStyle w:val="tlid-translation"/>
          <w:rFonts w:ascii="Times New Roman" w:hAnsi="Times New Roman" w:cs="Times New Roman"/>
          <w:i/>
          <w:sz w:val="24"/>
          <w:szCs w:val="24"/>
          <w:lang w:val="en"/>
        </w:rPr>
        <w:t>in vitro</w:t>
      </w:r>
      <w:r w:rsidRPr="00504167">
        <w:rPr>
          <w:rStyle w:val="tlid-translation"/>
          <w:rFonts w:ascii="Times New Roman" w:hAnsi="Times New Roman" w:cs="Times New Roman"/>
          <w:sz w:val="24"/>
          <w:szCs w:val="24"/>
          <w:lang w:val="en"/>
        </w:rPr>
        <w:t xml:space="preserve"> regeneration. The </w:t>
      </w:r>
      <w:r w:rsidR="00504167" w:rsidRPr="00504167">
        <w:rPr>
          <w:rStyle w:val="tlid-translation"/>
          <w:rFonts w:ascii="Times New Roman" w:hAnsi="Times New Roman" w:cs="Times New Roman"/>
          <w:sz w:val="24"/>
          <w:szCs w:val="24"/>
          <w:lang w:val="en"/>
        </w:rPr>
        <w:t>shooting</w:t>
      </w:r>
      <w:r w:rsidRPr="00504167">
        <w:rPr>
          <w:rStyle w:val="tlid-translation"/>
          <w:rFonts w:ascii="Times New Roman" w:hAnsi="Times New Roman" w:cs="Times New Roman"/>
          <w:sz w:val="24"/>
          <w:szCs w:val="24"/>
          <w:lang w:val="en"/>
        </w:rPr>
        <w:t xml:space="preserve"> of each time of immersion in L</w:t>
      </w:r>
      <w:r w:rsidR="00504167" w:rsidRPr="00504167">
        <w:rPr>
          <w:rStyle w:val="tlid-translation"/>
          <w:rFonts w:ascii="Times New Roman" w:hAnsi="Times New Roman" w:cs="Times New Roman"/>
          <w:sz w:val="24"/>
          <w:szCs w:val="24"/>
          <w:lang w:val="en"/>
        </w:rPr>
        <w:t>N</w:t>
      </w:r>
      <w:r w:rsidRPr="00504167">
        <w:rPr>
          <w:rStyle w:val="tlid-translation"/>
          <w:rFonts w:ascii="Times New Roman" w:hAnsi="Times New Roman" w:cs="Times New Roman"/>
          <w:sz w:val="24"/>
          <w:szCs w:val="24"/>
          <w:lang w:val="en"/>
        </w:rPr>
        <w:t xml:space="preserve"> did not show differences in the morphological, physiological and biochemical indicators during the </w:t>
      </w:r>
      <w:r w:rsidRPr="00504167">
        <w:rPr>
          <w:rStyle w:val="tlid-translation"/>
          <w:rFonts w:ascii="Times New Roman" w:hAnsi="Times New Roman" w:cs="Times New Roman"/>
          <w:i/>
          <w:sz w:val="24"/>
          <w:szCs w:val="24"/>
          <w:lang w:val="en"/>
        </w:rPr>
        <w:t>in vitro</w:t>
      </w:r>
      <w:r w:rsidR="00504167" w:rsidRPr="00504167">
        <w:rPr>
          <w:rStyle w:val="tlid-translation"/>
          <w:rFonts w:ascii="Times New Roman" w:hAnsi="Times New Roman" w:cs="Times New Roman"/>
          <w:sz w:val="24"/>
          <w:szCs w:val="24"/>
          <w:lang w:val="en"/>
        </w:rPr>
        <w:t xml:space="preserve"> regeneration. In addition, during </w:t>
      </w:r>
      <w:r w:rsidRPr="00504167">
        <w:rPr>
          <w:rStyle w:val="tlid-translation"/>
          <w:rFonts w:ascii="Times New Roman" w:hAnsi="Times New Roman" w:cs="Times New Roman"/>
          <w:sz w:val="24"/>
          <w:szCs w:val="24"/>
          <w:lang w:val="en"/>
        </w:rPr>
        <w:t>the extension of the results, percentages of survival and regenerat</w:t>
      </w:r>
      <w:bookmarkStart w:id="0" w:name="_GoBack"/>
      <w:bookmarkEnd w:id="0"/>
      <w:r w:rsidRPr="00504167">
        <w:rPr>
          <w:rStyle w:val="tlid-translation"/>
          <w:rFonts w:ascii="Times New Roman" w:hAnsi="Times New Roman" w:cs="Times New Roman"/>
          <w:sz w:val="24"/>
          <w:szCs w:val="24"/>
          <w:lang w:val="en"/>
        </w:rPr>
        <w:t xml:space="preserve">ion higher than 95% could be observed in 10 accessions of the germplasm bank of the crop, after 365 days of storage in </w:t>
      </w:r>
      <w:r w:rsidR="00504167" w:rsidRPr="00504167">
        <w:rPr>
          <w:rStyle w:val="tlid-translation"/>
          <w:rFonts w:ascii="Times New Roman" w:hAnsi="Times New Roman" w:cs="Times New Roman"/>
          <w:sz w:val="24"/>
          <w:szCs w:val="24"/>
          <w:lang w:val="en"/>
        </w:rPr>
        <w:t>LN</w:t>
      </w:r>
      <w:r w:rsidRPr="00504167">
        <w:rPr>
          <w:rStyle w:val="tlid-translation"/>
          <w:rFonts w:ascii="Times New Roman" w:hAnsi="Times New Roman" w:cs="Times New Roman"/>
          <w:sz w:val="24"/>
          <w:szCs w:val="24"/>
          <w:lang w:val="en"/>
        </w:rPr>
        <w:t>.</w:t>
      </w:r>
    </w:p>
    <w:p w14:paraId="6404302C" w14:textId="0FB8F7B5" w:rsidR="00504167" w:rsidRPr="00504167" w:rsidRDefault="00504167" w:rsidP="00851463">
      <w:pPr>
        <w:ind w:left="-567" w:right="-427"/>
        <w:jc w:val="both"/>
        <w:rPr>
          <w:rStyle w:val="tlid-translation"/>
          <w:rFonts w:ascii="Times New Roman" w:hAnsi="Times New Roman" w:cs="Times New Roman"/>
          <w:sz w:val="24"/>
          <w:szCs w:val="24"/>
          <w:lang w:val="en"/>
        </w:rPr>
      </w:pPr>
    </w:p>
    <w:p w14:paraId="46038790" w14:textId="042C0E44" w:rsidR="00504167" w:rsidRPr="00504167" w:rsidRDefault="00504167" w:rsidP="00851463">
      <w:pPr>
        <w:ind w:left="-567" w:right="-427"/>
        <w:jc w:val="both"/>
        <w:rPr>
          <w:rFonts w:ascii="Times New Roman" w:hAnsi="Times New Roman" w:cs="Times New Roman"/>
          <w:b/>
          <w:sz w:val="24"/>
          <w:szCs w:val="24"/>
          <w:lang w:val="en-US"/>
        </w:rPr>
      </w:pPr>
      <w:r w:rsidRPr="00504167">
        <w:rPr>
          <w:rStyle w:val="tlid-translation"/>
          <w:rFonts w:ascii="Times New Roman" w:hAnsi="Times New Roman" w:cs="Times New Roman"/>
          <w:b/>
          <w:sz w:val="24"/>
          <w:szCs w:val="24"/>
          <w:u w:val="single"/>
          <w:lang w:val="en"/>
        </w:rPr>
        <w:t>Keywords:</w:t>
      </w:r>
      <w:r w:rsidRPr="00504167">
        <w:rPr>
          <w:rStyle w:val="tlid-translation"/>
          <w:rFonts w:ascii="Times New Roman" w:hAnsi="Times New Roman" w:cs="Times New Roman"/>
          <w:sz w:val="24"/>
          <w:szCs w:val="24"/>
          <w:lang w:val="en"/>
        </w:rPr>
        <w:t xml:space="preserve"> Cryopreservation, metabolism, donor plants, immersion, regeneration</w:t>
      </w:r>
    </w:p>
    <w:sectPr w:rsidR="00504167" w:rsidRPr="005041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6E1"/>
    <w:multiLevelType w:val="hybridMultilevel"/>
    <w:tmpl w:val="B442F7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45"/>
    <w:rsid w:val="001935D3"/>
    <w:rsid w:val="004820CF"/>
    <w:rsid w:val="004C53C5"/>
    <w:rsid w:val="00504167"/>
    <w:rsid w:val="00510277"/>
    <w:rsid w:val="005144BA"/>
    <w:rsid w:val="005718C1"/>
    <w:rsid w:val="00584FBA"/>
    <w:rsid w:val="006046A5"/>
    <w:rsid w:val="006E4336"/>
    <w:rsid w:val="00793E4C"/>
    <w:rsid w:val="00851463"/>
    <w:rsid w:val="008E52D0"/>
    <w:rsid w:val="00905045"/>
    <w:rsid w:val="00A6710A"/>
    <w:rsid w:val="00A701A5"/>
    <w:rsid w:val="00AA6EB8"/>
    <w:rsid w:val="00B14330"/>
    <w:rsid w:val="00B301DE"/>
    <w:rsid w:val="00EF09AD"/>
    <w:rsid w:val="00F47405"/>
    <w:rsid w:val="00F64348"/>
    <w:rsid w:val="00FD5B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9353"/>
  <w15:chartTrackingRefBased/>
  <w15:docId w15:val="{D3F7AB4A-734F-4E8C-BF00-2BDC7307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lid-translation">
    <w:name w:val="tlid-translation"/>
    <w:basedOn w:val="Fuentedeprrafopredeter"/>
    <w:rsid w:val="00851463"/>
  </w:style>
  <w:style w:type="paragraph" w:styleId="Prrafodelista">
    <w:name w:val="List Paragraph"/>
    <w:basedOn w:val="Normal"/>
    <w:uiPriority w:val="34"/>
    <w:qFormat/>
    <w:rsid w:val="006E4336"/>
    <w:pPr>
      <w:spacing w:after="0" w:line="240" w:lineRule="auto"/>
      <w:ind w:left="720"/>
      <w:contextualSpacing/>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E4336"/>
    <w:rPr>
      <w:color w:val="0563C1" w:themeColor="hyperlink"/>
      <w:u w:val="single"/>
    </w:rPr>
  </w:style>
  <w:style w:type="character" w:styleId="Refdecomentario">
    <w:name w:val="annotation reference"/>
    <w:basedOn w:val="Fuentedeprrafopredeter"/>
    <w:uiPriority w:val="99"/>
    <w:semiHidden/>
    <w:unhideWhenUsed/>
    <w:rsid w:val="008E52D0"/>
    <w:rPr>
      <w:sz w:val="16"/>
      <w:szCs w:val="16"/>
    </w:rPr>
  </w:style>
  <w:style w:type="paragraph" w:styleId="Textocomentario">
    <w:name w:val="annotation text"/>
    <w:basedOn w:val="Normal"/>
    <w:link w:val="TextocomentarioCar"/>
    <w:uiPriority w:val="99"/>
    <w:semiHidden/>
    <w:unhideWhenUsed/>
    <w:rsid w:val="008E52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52D0"/>
    <w:rPr>
      <w:sz w:val="20"/>
      <w:szCs w:val="20"/>
    </w:rPr>
  </w:style>
  <w:style w:type="paragraph" w:styleId="Asuntodelcomentario">
    <w:name w:val="annotation subject"/>
    <w:basedOn w:val="Textocomentario"/>
    <w:next w:val="Textocomentario"/>
    <w:link w:val="AsuntodelcomentarioCar"/>
    <w:uiPriority w:val="99"/>
    <w:semiHidden/>
    <w:unhideWhenUsed/>
    <w:rsid w:val="008E52D0"/>
    <w:rPr>
      <w:b/>
      <w:bCs/>
    </w:rPr>
  </w:style>
  <w:style w:type="character" w:customStyle="1" w:styleId="AsuntodelcomentarioCar">
    <w:name w:val="Asunto del comentario Car"/>
    <w:basedOn w:val="TextocomentarioCar"/>
    <w:link w:val="Asuntodelcomentario"/>
    <w:uiPriority w:val="99"/>
    <w:semiHidden/>
    <w:rsid w:val="008E52D0"/>
    <w:rPr>
      <w:b/>
      <w:bCs/>
      <w:sz w:val="20"/>
      <w:szCs w:val="20"/>
    </w:rPr>
  </w:style>
  <w:style w:type="paragraph" w:styleId="Textodeglobo">
    <w:name w:val="Balloon Text"/>
    <w:basedOn w:val="Normal"/>
    <w:link w:val="TextodegloboCar"/>
    <w:uiPriority w:val="99"/>
    <w:semiHidden/>
    <w:unhideWhenUsed/>
    <w:rsid w:val="008E52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baplant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lalobos.olivera@gmail.com" TargetMode="External"/><Relationship Id="rId5" Type="http://schemas.openxmlformats.org/officeDocument/2006/relationships/hyperlink" Target="mailto:ariel@unica.c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793</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dc:creator>
  <cp:keywords/>
  <dc:description/>
  <cp:lastModifiedBy>Usuario de Windows</cp:lastModifiedBy>
  <cp:revision>3</cp:revision>
  <dcterms:created xsi:type="dcterms:W3CDTF">2019-04-03T18:20:00Z</dcterms:created>
  <dcterms:modified xsi:type="dcterms:W3CDTF">2019-04-03T18:28:00Z</dcterms:modified>
</cp:coreProperties>
</file>