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71" w:rsidRPr="003F654D" w:rsidRDefault="003F654D" w:rsidP="003F654D">
      <w:pPr>
        <w:spacing w:after="0" w:line="240" w:lineRule="auto"/>
        <w:jc w:val="both"/>
        <w:rPr>
          <w:b/>
          <w:sz w:val="24"/>
          <w:szCs w:val="24"/>
          <w:lang w:val="en-GB"/>
        </w:rPr>
      </w:pPr>
      <w:r w:rsidRPr="003F654D">
        <w:rPr>
          <w:b/>
          <w:sz w:val="24"/>
          <w:szCs w:val="24"/>
          <w:lang w:val="en-GB"/>
        </w:rPr>
        <w:t xml:space="preserve">FORESTRY BIOTECHNOLOGY: </w:t>
      </w:r>
      <w:r w:rsidR="00DA663A">
        <w:rPr>
          <w:b/>
          <w:sz w:val="24"/>
          <w:szCs w:val="24"/>
          <w:lang w:val="en-GB"/>
        </w:rPr>
        <w:t>CHALLENGES AND OPPORTUNITIES IN THE GREEN ERA</w:t>
      </w:r>
      <w:bookmarkStart w:id="0" w:name="_GoBack"/>
      <w:bookmarkEnd w:id="0"/>
    </w:p>
    <w:p w:rsidR="003F654D" w:rsidRPr="003F654D" w:rsidRDefault="003F654D" w:rsidP="003F654D">
      <w:pPr>
        <w:spacing w:after="0" w:line="240" w:lineRule="auto"/>
        <w:jc w:val="both"/>
      </w:pPr>
      <w:proofErr w:type="spellStart"/>
      <w:r w:rsidRPr="003F654D">
        <w:t>Moncaleán</w:t>
      </w:r>
      <w:proofErr w:type="spellEnd"/>
      <w:r w:rsidRPr="003F654D">
        <w:t xml:space="preserve"> P.</w:t>
      </w:r>
      <w:r>
        <w:t>*</w:t>
      </w:r>
    </w:p>
    <w:p w:rsidR="003F654D" w:rsidRDefault="003F654D" w:rsidP="003F654D">
      <w:pPr>
        <w:spacing w:after="0" w:line="240" w:lineRule="auto"/>
        <w:jc w:val="both"/>
      </w:pPr>
      <w:r w:rsidRPr="003F654D">
        <w:t xml:space="preserve">NEIKER-TECNALIA. Centro de </w:t>
      </w:r>
      <w:proofErr w:type="spellStart"/>
      <w:r w:rsidRPr="003F654D">
        <w:t>Arkaute</w:t>
      </w:r>
      <w:proofErr w:type="spellEnd"/>
      <w:r w:rsidRPr="003F654D">
        <w:t xml:space="preserve">. </w:t>
      </w:r>
      <w:r>
        <w:t>Apdo. 46. 01080 Vitoria-Gasteiz. España.</w:t>
      </w:r>
    </w:p>
    <w:p w:rsidR="003F654D" w:rsidRDefault="00DA663A" w:rsidP="003F654D">
      <w:pPr>
        <w:spacing w:after="0" w:line="240" w:lineRule="auto"/>
        <w:jc w:val="both"/>
      </w:pPr>
      <w:hyperlink r:id="rId5" w:history="1">
        <w:r w:rsidR="003F654D" w:rsidRPr="0053762D">
          <w:rPr>
            <w:rStyle w:val="Hipervnculo"/>
          </w:rPr>
          <w:t>*pmoncalean@neiker.eus</w:t>
        </w:r>
      </w:hyperlink>
    </w:p>
    <w:p w:rsidR="003F654D" w:rsidRDefault="003F654D" w:rsidP="003F654D">
      <w:pPr>
        <w:spacing w:after="0" w:line="240" w:lineRule="auto"/>
        <w:jc w:val="both"/>
      </w:pPr>
    </w:p>
    <w:p w:rsidR="003F654D" w:rsidRPr="003F654D" w:rsidRDefault="003F654D" w:rsidP="003F654D">
      <w:pPr>
        <w:spacing w:after="0" w:line="240" w:lineRule="auto"/>
        <w:jc w:val="both"/>
        <w:rPr>
          <w:lang w:val="en-GB"/>
        </w:rPr>
      </w:pPr>
      <w:r w:rsidRPr="003F654D">
        <w:rPr>
          <w:lang w:val="en-GB"/>
        </w:rPr>
        <w:t>Owing to increasing human population and the increasing global demand for wood, consumption is exceeding the natural rate of regeneration in many areas (</w:t>
      </w:r>
      <w:proofErr w:type="spellStart"/>
      <w:r w:rsidRPr="003F654D">
        <w:rPr>
          <w:lang w:val="en-GB"/>
        </w:rPr>
        <w:t>Fenning</w:t>
      </w:r>
      <w:proofErr w:type="spellEnd"/>
      <w:r w:rsidRPr="003F654D">
        <w:rPr>
          <w:lang w:val="en-GB"/>
        </w:rPr>
        <w:t xml:space="preserve"> and </w:t>
      </w:r>
      <w:proofErr w:type="spellStart"/>
      <w:r w:rsidRPr="003F654D">
        <w:rPr>
          <w:lang w:val="en-GB"/>
        </w:rPr>
        <w:t>Gershenzon</w:t>
      </w:r>
      <w:proofErr w:type="spellEnd"/>
      <w:r w:rsidRPr="003F654D">
        <w:rPr>
          <w:lang w:val="en-GB"/>
        </w:rPr>
        <w:t xml:space="preserve"> 2002). For this reason, it is necessary to enrich traditional breeding programmes with biotechnological tools able to increase the quantity and quality of forestry plants produced. FAO’s definition of forest biotechnology encompasses different techniques for cloning forest trees. Using in vitro technologies, organogenesis is generally restricted to the young seedling as explant source (</w:t>
      </w:r>
      <w:proofErr w:type="spellStart"/>
      <w:r w:rsidRPr="003F654D">
        <w:rPr>
          <w:lang w:val="en-GB"/>
        </w:rPr>
        <w:t>Bonga</w:t>
      </w:r>
      <w:proofErr w:type="spellEnd"/>
      <w:r w:rsidRPr="003F654D">
        <w:rPr>
          <w:lang w:val="en-GB"/>
        </w:rPr>
        <w:t xml:space="preserve"> 2017). For this reason, initially, organogenesis techniques in </w:t>
      </w:r>
      <w:proofErr w:type="spellStart"/>
      <w:r w:rsidRPr="003F654D">
        <w:rPr>
          <w:lang w:val="en-GB"/>
        </w:rPr>
        <w:t>pinus</w:t>
      </w:r>
      <w:proofErr w:type="spellEnd"/>
      <w:r w:rsidRPr="003F654D">
        <w:rPr>
          <w:lang w:val="en-GB"/>
        </w:rPr>
        <w:t xml:space="preserve"> species in order to produce clonal plants from selected seeds were developed (</w:t>
      </w:r>
      <w:proofErr w:type="spellStart"/>
      <w:r w:rsidRPr="003F654D">
        <w:rPr>
          <w:lang w:val="en-GB"/>
        </w:rPr>
        <w:t>Moncaleán</w:t>
      </w:r>
      <w:proofErr w:type="spellEnd"/>
      <w:r w:rsidRPr="003F654D">
        <w:rPr>
          <w:lang w:val="en-GB"/>
        </w:rPr>
        <w:t xml:space="preserve"> et al. 2005; De Diego et al. 2011; </w:t>
      </w:r>
      <w:proofErr w:type="spellStart"/>
      <w:r w:rsidRPr="003F654D">
        <w:rPr>
          <w:lang w:val="en-GB"/>
        </w:rPr>
        <w:t>Montalbán</w:t>
      </w:r>
      <w:proofErr w:type="spellEnd"/>
      <w:r w:rsidRPr="003F654D">
        <w:rPr>
          <w:lang w:val="en-GB"/>
        </w:rPr>
        <w:t xml:space="preserve"> et al. 2011). Then, in order to reproduce exactly the genotype of the donor plant, adult trees were used applying various rejuvenating pre-treatments, e.g., pruning, and spraying with </w:t>
      </w:r>
      <w:proofErr w:type="spellStart"/>
      <w:r w:rsidRPr="003F654D">
        <w:rPr>
          <w:lang w:val="en-GB"/>
        </w:rPr>
        <w:t>cytokinins</w:t>
      </w:r>
      <w:proofErr w:type="spellEnd"/>
      <w:r w:rsidRPr="003F654D">
        <w:rPr>
          <w:lang w:val="en-GB"/>
        </w:rPr>
        <w:t xml:space="preserve"> (</w:t>
      </w:r>
      <w:proofErr w:type="spellStart"/>
      <w:r w:rsidRPr="003F654D">
        <w:rPr>
          <w:lang w:val="en-GB"/>
        </w:rPr>
        <w:t>Monteuuis</w:t>
      </w:r>
      <w:proofErr w:type="spellEnd"/>
      <w:r w:rsidRPr="003F654D">
        <w:rPr>
          <w:lang w:val="en-GB"/>
        </w:rPr>
        <w:t xml:space="preserve"> et al. 2011), using vegetative buds of different </w:t>
      </w:r>
      <w:proofErr w:type="spellStart"/>
      <w:r w:rsidRPr="003F654D">
        <w:rPr>
          <w:lang w:val="en-GB"/>
        </w:rPr>
        <w:t>Pinus</w:t>
      </w:r>
      <w:proofErr w:type="spellEnd"/>
      <w:r w:rsidRPr="003F654D">
        <w:rPr>
          <w:lang w:val="en-GB"/>
        </w:rPr>
        <w:t xml:space="preserve"> species (De Diego et al., 2008; 2010; 2010b; </w:t>
      </w:r>
      <w:proofErr w:type="spellStart"/>
      <w:r w:rsidRPr="003F654D">
        <w:rPr>
          <w:lang w:val="en-GB"/>
        </w:rPr>
        <w:t>Montalbán</w:t>
      </w:r>
      <w:proofErr w:type="spellEnd"/>
      <w:r w:rsidRPr="003F654D">
        <w:rPr>
          <w:lang w:val="en-GB"/>
        </w:rPr>
        <w:t xml:space="preserve"> et al. 2013) or fewer needle primordia of 3- and 7-year-old trees (</w:t>
      </w:r>
      <w:proofErr w:type="spellStart"/>
      <w:r w:rsidRPr="003F654D">
        <w:rPr>
          <w:lang w:val="en-GB"/>
        </w:rPr>
        <w:t>Prehn</w:t>
      </w:r>
      <w:proofErr w:type="spellEnd"/>
      <w:r w:rsidRPr="003F654D">
        <w:rPr>
          <w:lang w:val="en-GB"/>
        </w:rPr>
        <w:t xml:space="preserve"> et al. 2003). After getting this extraordinary goal, we realised all the problems associated at this technique: low in vitro rooting, small acclimatization percentage, poor growth, </w:t>
      </w:r>
      <w:proofErr w:type="spellStart"/>
      <w:r w:rsidRPr="003F654D">
        <w:rPr>
          <w:lang w:val="en-GB"/>
        </w:rPr>
        <w:t>etc</w:t>
      </w:r>
      <w:proofErr w:type="gramStart"/>
      <w:r w:rsidRPr="003F654D">
        <w:rPr>
          <w:lang w:val="en-GB"/>
        </w:rPr>
        <w:t>..</w:t>
      </w:r>
      <w:proofErr w:type="gramEnd"/>
      <w:r w:rsidRPr="003F654D">
        <w:rPr>
          <w:lang w:val="en-GB"/>
        </w:rPr>
        <w:t>For</w:t>
      </w:r>
      <w:proofErr w:type="spellEnd"/>
      <w:r w:rsidRPr="003F654D">
        <w:rPr>
          <w:lang w:val="en-GB"/>
        </w:rPr>
        <w:t xml:space="preserve"> all these reason, in 2007 we comprised all our efforts in the development of somatic embryogenesis systems. Somatic embryogenesis is a fascinating developmental pathway through which plants can be regenerated from bipolar structures derived from a single or a few somatic cells that it was first described more than 50 years ago in carrot by </w:t>
      </w:r>
      <w:proofErr w:type="spellStart"/>
      <w:r w:rsidRPr="003F654D">
        <w:rPr>
          <w:lang w:val="en-GB"/>
        </w:rPr>
        <w:t>Reinert</w:t>
      </w:r>
      <w:proofErr w:type="spellEnd"/>
      <w:r w:rsidRPr="003F654D">
        <w:rPr>
          <w:lang w:val="en-GB"/>
        </w:rPr>
        <w:t xml:space="preserve"> (1958) and Steward et al. (1958).  </w:t>
      </w:r>
      <w:proofErr w:type="spellStart"/>
      <w:r w:rsidRPr="003F654D">
        <w:rPr>
          <w:lang w:val="en-GB"/>
        </w:rPr>
        <w:t>Pinus</w:t>
      </w:r>
      <w:proofErr w:type="spellEnd"/>
      <w:r w:rsidRPr="003F654D">
        <w:rPr>
          <w:lang w:val="en-GB"/>
        </w:rPr>
        <w:t xml:space="preserve"> spp. somatic embryogenesis presents different inconveniences. During the last years, we were focused in overcoming some of the problems: the competence window problem (</w:t>
      </w:r>
      <w:proofErr w:type="spellStart"/>
      <w:r w:rsidRPr="003F654D">
        <w:rPr>
          <w:lang w:val="en-GB"/>
        </w:rPr>
        <w:t>Montalbán</w:t>
      </w:r>
      <w:proofErr w:type="spellEnd"/>
      <w:r w:rsidRPr="003F654D">
        <w:rPr>
          <w:lang w:val="en-GB"/>
        </w:rPr>
        <w:t xml:space="preserve"> et al. 2014), the low initiation frequencies (</w:t>
      </w:r>
      <w:proofErr w:type="spellStart"/>
      <w:r w:rsidRPr="003F654D">
        <w:rPr>
          <w:lang w:val="en-GB"/>
        </w:rPr>
        <w:t>Montalbán</w:t>
      </w:r>
      <w:proofErr w:type="spellEnd"/>
      <w:r w:rsidRPr="003F654D">
        <w:rPr>
          <w:lang w:val="en-GB"/>
        </w:rPr>
        <w:t xml:space="preserve"> et al. 2012), the low rates of maturation (</w:t>
      </w:r>
      <w:proofErr w:type="spellStart"/>
      <w:r w:rsidRPr="003F654D">
        <w:rPr>
          <w:lang w:val="en-GB"/>
        </w:rPr>
        <w:t>Montalbán</w:t>
      </w:r>
      <w:proofErr w:type="spellEnd"/>
      <w:r w:rsidRPr="003F654D">
        <w:rPr>
          <w:lang w:val="en-GB"/>
        </w:rPr>
        <w:t xml:space="preserve"> et al. 2010), poor germination rates (</w:t>
      </w:r>
      <w:proofErr w:type="spellStart"/>
      <w:r w:rsidRPr="003F654D">
        <w:rPr>
          <w:lang w:val="en-GB"/>
        </w:rPr>
        <w:t>Montalbán</w:t>
      </w:r>
      <w:proofErr w:type="spellEnd"/>
      <w:r w:rsidRPr="003F654D">
        <w:rPr>
          <w:lang w:val="en-GB"/>
        </w:rPr>
        <w:t xml:space="preserve"> and </w:t>
      </w:r>
      <w:proofErr w:type="spellStart"/>
      <w:r w:rsidRPr="003F654D">
        <w:rPr>
          <w:lang w:val="en-GB"/>
        </w:rPr>
        <w:t>Moncaleán</w:t>
      </w:r>
      <w:proofErr w:type="spellEnd"/>
      <w:r w:rsidRPr="003F654D">
        <w:rPr>
          <w:lang w:val="en-GB"/>
        </w:rPr>
        <w:t xml:space="preserve"> 2018), low regeneration capacity in conserved cell lines (</w:t>
      </w:r>
      <w:proofErr w:type="spellStart"/>
      <w:r w:rsidRPr="003F654D">
        <w:rPr>
          <w:lang w:val="en-GB"/>
        </w:rPr>
        <w:t>Montalbán</w:t>
      </w:r>
      <w:proofErr w:type="spellEnd"/>
      <w:r w:rsidRPr="003F654D">
        <w:rPr>
          <w:lang w:val="en-GB"/>
        </w:rPr>
        <w:t xml:space="preserve"> and </w:t>
      </w:r>
      <w:proofErr w:type="spellStart"/>
      <w:r w:rsidRPr="003F654D">
        <w:rPr>
          <w:lang w:val="en-GB"/>
        </w:rPr>
        <w:t>Moncaleán</w:t>
      </w:r>
      <w:proofErr w:type="spellEnd"/>
      <w:r w:rsidRPr="003F654D">
        <w:rPr>
          <w:lang w:val="en-GB"/>
        </w:rPr>
        <w:t xml:space="preserve"> 2017), etc</w:t>
      </w:r>
      <w:proofErr w:type="gramStart"/>
      <w:r w:rsidRPr="003F654D">
        <w:rPr>
          <w:lang w:val="en-GB"/>
        </w:rPr>
        <w:t>..</w:t>
      </w:r>
      <w:proofErr w:type="gramEnd"/>
      <w:r w:rsidRPr="003F654D">
        <w:rPr>
          <w:lang w:val="en-GB"/>
        </w:rPr>
        <w:t xml:space="preserve"> Moreover, we developed combined systems to increase the efficiency of SE in embryogenic cell lines with recalcitrance to be cryopreserved (</w:t>
      </w:r>
      <w:proofErr w:type="spellStart"/>
      <w:r w:rsidRPr="003F654D">
        <w:rPr>
          <w:lang w:val="en-GB"/>
        </w:rPr>
        <w:t>Montalbán</w:t>
      </w:r>
      <w:proofErr w:type="spellEnd"/>
      <w:r w:rsidRPr="003F654D">
        <w:rPr>
          <w:lang w:val="en-GB"/>
        </w:rPr>
        <w:t xml:space="preserve"> et al. 2011) and procedures in different conifers species (</w:t>
      </w:r>
      <w:proofErr w:type="spellStart"/>
      <w:r w:rsidRPr="003F654D">
        <w:rPr>
          <w:lang w:val="en-GB"/>
        </w:rPr>
        <w:t>Montalbán</w:t>
      </w:r>
      <w:proofErr w:type="spellEnd"/>
      <w:r w:rsidRPr="003F654D">
        <w:rPr>
          <w:lang w:val="en-GB"/>
        </w:rPr>
        <w:t xml:space="preserve"> et al. 2013) including hybrids (Hargreaves et al. 2017). </w:t>
      </w:r>
    </w:p>
    <w:p w:rsidR="003F654D" w:rsidRPr="003F654D" w:rsidRDefault="003F654D" w:rsidP="003F654D">
      <w:pPr>
        <w:spacing w:after="0" w:line="240" w:lineRule="auto"/>
        <w:jc w:val="both"/>
        <w:rPr>
          <w:lang w:val="en-GB"/>
        </w:rPr>
      </w:pPr>
      <w:r w:rsidRPr="003F654D">
        <w:rPr>
          <w:lang w:val="en-GB"/>
        </w:rPr>
        <w:t xml:space="preserve">Parallel, one of our main research areas of interest was the study of the physiological mechanism controlling the tolerance to drought conditions in </w:t>
      </w:r>
      <w:proofErr w:type="spellStart"/>
      <w:r w:rsidRPr="003F654D">
        <w:rPr>
          <w:lang w:val="en-GB"/>
        </w:rPr>
        <w:t>Pinus</w:t>
      </w:r>
      <w:proofErr w:type="spellEnd"/>
      <w:r w:rsidRPr="003F654D">
        <w:rPr>
          <w:lang w:val="en-GB"/>
        </w:rPr>
        <w:t xml:space="preserve"> species (De Diego et al. 2012; 2013a, b; 2015). During the last years and taking into account all the knowledge generated as well as the fact that it has been found that different temperatures applied during the process of embryo formation produced clonal somatic plants with different phenology (</w:t>
      </w:r>
      <w:proofErr w:type="spellStart"/>
      <w:r w:rsidRPr="003F654D">
        <w:rPr>
          <w:lang w:val="en-GB"/>
        </w:rPr>
        <w:t>Kvaalen</w:t>
      </w:r>
      <w:proofErr w:type="spellEnd"/>
      <w:r w:rsidRPr="003F654D">
        <w:rPr>
          <w:lang w:val="en-GB"/>
        </w:rPr>
        <w:t xml:space="preserve"> and Johnsen 2008), our challenge is being to modulate the drought tolerance in </w:t>
      </w:r>
      <w:proofErr w:type="spellStart"/>
      <w:r w:rsidRPr="003F654D">
        <w:rPr>
          <w:lang w:val="en-GB"/>
        </w:rPr>
        <w:t>Pinus</w:t>
      </w:r>
      <w:proofErr w:type="spellEnd"/>
      <w:r w:rsidRPr="003F654D">
        <w:rPr>
          <w:lang w:val="en-GB"/>
        </w:rPr>
        <w:t xml:space="preserve"> </w:t>
      </w:r>
      <w:proofErr w:type="spellStart"/>
      <w:r w:rsidRPr="003F654D">
        <w:rPr>
          <w:lang w:val="en-GB"/>
        </w:rPr>
        <w:t>spp</w:t>
      </w:r>
      <w:proofErr w:type="spellEnd"/>
      <w:r w:rsidRPr="003F654D">
        <w:rPr>
          <w:lang w:val="en-GB"/>
        </w:rPr>
        <w:t>; Different stressful environmental conditions has been applied along the different stages of somatic embryogenesis [initiation (García-</w:t>
      </w:r>
      <w:proofErr w:type="spellStart"/>
      <w:r w:rsidRPr="003F654D">
        <w:rPr>
          <w:lang w:val="en-GB"/>
        </w:rPr>
        <w:t>mendiguren</w:t>
      </w:r>
      <w:proofErr w:type="spellEnd"/>
      <w:r w:rsidRPr="003F654D">
        <w:rPr>
          <w:lang w:val="en-GB"/>
        </w:rPr>
        <w:t xml:space="preserve"> et al. 2015; Pereira et al. 2016), proliferation (Pereira et al. 2017) and maturation in order to obtain clonal plants with different degrees of water stress tolerance. Preliminary results have showed that somatic plants coming from EMs initiated at lower temperatures showed higher water use efficiency that control ones (</w:t>
      </w:r>
      <w:proofErr w:type="spellStart"/>
      <w:r w:rsidRPr="003F654D">
        <w:rPr>
          <w:lang w:val="en-GB"/>
        </w:rPr>
        <w:t>Montalbán</w:t>
      </w:r>
      <w:proofErr w:type="spellEnd"/>
      <w:r w:rsidRPr="003F654D">
        <w:rPr>
          <w:lang w:val="en-GB"/>
        </w:rPr>
        <w:t xml:space="preserve"> et al. 2016). At the same time, </w:t>
      </w:r>
      <w:proofErr w:type="spellStart"/>
      <w:r w:rsidRPr="003F654D">
        <w:rPr>
          <w:lang w:val="en-GB"/>
        </w:rPr>
        <w:t>aminoacid</w:t>
      </w:r>
      <w:proofErr w:type="spellEnd"/>
      <w:r w:rsidRPr="003F654D">
        <w:rPr>
          <w:lang w:val="en-GB"/>
        </w:rPr>
        <w:t xml:space="preserve"> and sugars analysis and the ultrastructure at cellular level was studied in order to know the structural changes succeed after extreme temperatures (30,40,50 and 60ºC) as well as the metabolites involved in the different SE response. </w:t>
      </w:r>
    </w:p>
    <w:p w:rsidR="003F654D" w:rsidRPr="003F654D" w:rsidRDefault="003F654D" w:rsidP="003F654D">
      <w:pPr>
        <w:spacing w:after="0" w:line="240" w:lineRule="auto"/>
        <w:jc w:val="both"/>
        <w:rPr>
          <w:lang w:val="en-GB"/>
        </w:rPr>
      </w:pPr>
    </w:p>
    <w:p w:rsidR="003F654D" w:rsidRPr="003F654D" w:rsidRDefault="003F654D" w:rsidP="003F654D">
      <w:pPr>
        <w:spacing w:after="0" w:line="240" w:lineRule="auto"/>
        <w:jc w:val="both"/>
        <w:rPr>
          <w:lang w:val="en-GB"/>
        </w:rPr>
      </w:pPr>
      <w:r w:rsidRPr="003F654D">
        <w:rPr>
          <w:lang w:val="en-GB"/>
        </w:rPr>
        <w:t>Key words: Abiotic stress, conservation, embryogenic cell lines, metabolites, organogenesis, physiological mechanism, somatic embryogenesis.</w:t>
      </w:r>
    </w:p>
    <w:p w:rsidR="003F654D" w:rsidRPr="003F654D" w:rsidRDefault="003F654D" w:rsidP="003F654D">
      <w:pPr>
        <w:spacing w:after="0" w:line="240" w:lineRule="auto"/>
        <w:jc w:val="both"/>
        <w:rPr>
          <w:lang w:val="en-GB"/>
        </w:rPr>
      </w:pPr>
    </w:p>
    <w:p w:rsidR="003F654D" w:rsidRPr="003F654D" w:rsidRDefault="003F654D" w:rsidP="003F654D">
      <w:pPr>
        <w:spacing w:after="0" w:line="240" w:lineRule="auto"/>
        <w:jc w:val="both"/>
        <w:rPr>
          <w:lang w:val="en-GB"/>
        </w:rPr>
      </w:pPr>
      <w:r w:rsidRPr="003F654D">
        <w:rPr>
          <w:lang w:val="en-GB"/>
        </w:rPr>
        <w:t xml:space="preserve">Acknowledgements: This study was founded by MINECO (AGL2016-76143-C4-3R), DECO (Basque government), </w:t>
      </w:r>
      <w:proofErr w:type="gramStart"/>
      <w:r w:rsidRPr="003F654D">
        <w:rPr>
          <w:lang w:val="en-GB"/>
        </w:rPr>
        <w:t>CYTED</w:t>
      </w:r>
      <w:proofErr w:type="gramEnd"/>
      <w:r w:rsidRPr="003F654D">
        <w:rPr>
          <w:lang w:val="en-GB"/>
        </w:rPr>
        <w:t xml:space="preserve"> (P117RT0522) and by Portuguese Foundation for Science and Technology (FCT) (SFRH/BD/123702/2016).</w:t>
      </w:r>
    </w:p>
    <w:sectPr w:rsidR="003F654D" w:rsidRPr="003F654D" w:rsidSect="003F654D">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4D"/>
    <w:rsid w:val="003F654D"/>
    <w:rsid w:val="00975F97"/>
    <w:rsid w:val="00AD0671"/>
    <w:rsid w:val="00C53C20"/>
    <w:rsid w:val="00DA66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65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6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moncalean@neiker.eu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668</Words>
  <Characters>3678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NEIKER</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NEIKER</dc:creator>
  <cp:lastModifiedBy>NEIKER</cp:lastModifiedBy>
  <cp:revision>3</cp:revision>
  <dcterms:created xsi:type="dcterms:W3CDTF">2019-02-12T07:51:00Z</dcterms:created>
  <dcterms:modified xsi:type="dcterms:W3CDTF">2019-02-12T07:52:00Z</dcterms:modified>
</cp:coreProperties>
</file>