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right="-522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ind w:left="-180" w:right="-522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ind w:left="-180" w:right="-522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Avances en la propagación </w:t>
      </w:r>
      <w:r>
        <w:rPr>
          <w:rFonts w:cs="Arial" w:ascii="Arial" w:hAnsi="Arial"/>
          <w:bCs/>
          <w:i/>
          <w:color w:val="000000"/>
        </w:rPr>
        <w:t>in vitro</w:t>
      </w:r>
      <w:r>
        <w:rPr>
          <w:rFonts w:cs="Arial" w:ascii="Arial" w:hAnsi="Arial"/>
          <w:bCs/>
          <w:color w:val="000000"/>
        </w:rPr>
        <w:t xml:space="preserve"> de  </w:t>
      </w:r>
      <w:r>
        <w:rPr>
          <w:rFonts w:cs="Arial" w:ascii="Arial" w:hAnsi="Arial"/>
          <w:bCs/>
          <w:i/>
          <w:color w:val="000000"/>
          <w:lang w:val="es-ES"/>
        </w:rPr>
        <w:t>Strelitzia reginae</w:t>
      </w:r>
      <w:r>
        <w:rPr>
          <w:rFonts w:cs="Arial" w:ascii="Arial" w:hAnsi="Arial"/>
          <w:bCs/>
          <w:color w:val="000000"/>
        </w:rPr>
        <w:t xml:space="preserve"> Bank  </w:t>
      </w:r>
    </w:p>
    <w:p>
      <w:pPr>
        <w:pStyle w:val="Normal"/>
        <w:ind w:left="-180" w:right="-522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ind w:left="-180" w:right="-522" w:hanging="0"/>
        <w:jc w:val="both"/>
        <w:rPr/>
      </w:pPr>
      <w:r>
        <w:rPr>
          <w:rFonts w:cs="Arial" w:ascii="Arial" w:hAnsi="Arial"/>
          <w:bCs/>
          <w:color w:val="000000"/>
        </w:rPr>
        <w:t>Melisa María Hernández Pérez</w:t>
      </w:r>
      <w:r>
        <w:rPr>
          <w:rFonts w:cs="Arial" w:ascii="Arial" w:hAnsi="Arial"/>
          <w:bCs/>
          <w:color w:val="000000"/>
        </w:rPr>
        <w:t xml:space="preserve">, </w:t>
      </w:r>
      <w:r>
        <w:rPr>
          <w:rFonts w:cs="Arial" w:ascii="Arial" w:hAnsi="Arial"/>
          <w:bCs/>
          <w:color w:val="000000"/>
        </w:rPr>
        <w:t xml:space="preserve">Leonardo J. Moreno Bermúdez, </w:t>
      </w:r>
      <w:r>
        <w:rPr>
          <w:rFonts w:cs="Arial" w:ascii="Arial" w:hAnsi="Arial"/>
          <w:bCs/>
          <w:color w:val="000000"/>
        </w:rPr>
        <w:t xml:space="preserve">Raúl Barbón, </w:t>
      </w:r>
      <w:r>
        <w:rPr>
          <w:rFonts w:cs="Arial" w:ascii="Arial" w:hAnsi="Arial"/>
          <w:bCs/>
          <w:color w:val="000000"/>
        </w:rPr>
        <w:t>Mariana la O, Yenny Padr</w:t>
      </w:r>
      <w:bookmarkStart w:id="0" w:name="__DdeLink__86_156585578"/>
      <w:r>
        <w:rPr>
          <w:rFonts w:cs="Arial" w:ascii="Arial" w:hAnsi="Arial"/>
          <w:bCs/>
          <w:color w:val="000000"/>
        </w:rPr>
        <w:t>ó</w:t>
      </w:r>
      <w:bookmarkEnd w:id="0"/>
      <w:r>
        <w:rPr>
          <w:rFonts w:cs="Arial" w:ascii="Arial" w:hAnsi="Arial"/>
          <w:bCs/>
          <w:color w:val="000000"/>
        </w:rPr>
        <w:t>n, Yanet Fernández, Lourdes R García.</w:t>
      </w:r>
    </w:p>
    <w:p>
      <w:pPr>
        <w:pStyle w:val="Normal"/>
        <w:ind w:left="-180" w:right="-522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 </w:t>
      </w:r>
    </w:p>
    <w:p>
      <w:pPr>
        <w:pStyle w:val="Normal"/>
        <w:ind w:left="-180" w:right="-522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Instituto de Biotecnología de las Plantas. Universidad Central Marta Abreu de Las Villas. Carretera a Camajuaní km 5.5. Santa Clara, Villa Clara. Cuba. CP 54 830. </w:t>
      </w:r>
    </w:p>
    <w:p>
      <w:pPr>
        <w:pStyle w:val="Normal"/>
        <w:ind w:left="-180" w:right="-522" w:hanging="0"/>
        <w:jc w:val="both"/>
        <w:rPr/>
      </w:pPr>
      <w:r>
        <w:rPr>
          <w:rFonts w:cs="Arial" w:ascii="Arial" w:hAnsi="Arial"/>
          <w:color w:val="000000"/>
        </w:rPr>
        <w:t>e-mail:</w:t>
      </w:r>
      <w:hyperlink r:id="rId2">
        <w:r>
          <w:rPr>
            <w:rStyle w:val="EnlacedeInternet"/>
            <w:rFonts w:cs="Arial" w:ascii="Arial" w:hAnsi="Arial"/>
          </w:rPr>
          <w:t>melisa@ibp.co.cu</w:t>
        </w:r>
      </w:hyperlink>
    </w:p>
    <w:p>
      <w:pPr>
        <w:pStyle w:val="Normal"/>
        <w:ind w:left="-180" w:right="-522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ind w:left="-180" w:right="-522" w:hanging="0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b/>
          <w:bCs/>
          <w:color w:val="000000"/>
        </w:rPr>
        <w:t>RESUMEN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bCs/>
          <w:color w:val="000000"/>
        </w:rPr>
        <w:t>E</w:t>
      </w:r>
      <w:r>
        <w:rPr>
          <w:rFonts w:cs="Arial" w:ascii="Arial" w:hAnsi="Arial"/>
          <w:color w:val="000000"/>
          <w:lang w:val="es-ES"/>
        </w:rPr>
        <w:t>l Ave del paraíso (</w:t>
      </w:r>
      <w:r>
        <w:rPr>
          <w:rFonts w:cs="Arial" w:ascii="Arial" w:hAnsi="Arial"/>
          <w:i/>
          <w:color w:val="000000"/>
          <w:lang w:val="es-ES"/>
        </w:rPr>
        <w:t>Strelitzia reginae</w:t>
      </w:r>
      <w:r>
        <w:rPr>
          <w:rFonts w:cs="Arial" w:ascii="Arial" w:hAnsi="Arial"/>
          <w:color w:val="000000"/>
          <w:lang w:val="es-ES"/>
        </w:rPr>
        <w:t xml:space="preserve"> Bank), </w:t>
      </w:r>
      <w:r>
        <w:rPr>
          <w:rFonts w:cs="Arial" w:ascii="Arial" w:hAnsi="Arial"/>
          <w:lang w:val="es-ES"/>
        </w:rPr>
        <w:t xml:space="preserve">por su porte y por la forma, colorido y vistosidad de sus inflorescencias, es una planta muy demandada tanto </w:t>
      </w:r>
      <w:r>
        <w:rPr>
          <w:rFonts w:cs="Arial" w:ascii="Arial" w:hAnsi="Arial"/>
          <w:color w:val="000000"/>
          <w:lang w:val="es-ES"/>
        </w:rPr>
        <w:t>en el mercado nacional como el internacional</w:t>
      </w:r>
      <w:r>
        <w:rPr>
          <w:rFonts w:cs="Arial" w:ascii="Arial" w:hAnsi="Arial"/>
          <w:lang w:val="es-ES"/>
        </w:rPr>
        <w:t xml:space="preserve">.  Esta especie se utiliza tanto como planta en maceta, planta para jardines, así como para flor de corte en arreglos florales principalmente en el sector turístico en el país. A pesar de lo anterior, en Cuba su cultivo es escaso, por lo que la demanda nacional principalmente de flores se satisface a partir de las importaciones. Este trabajo se comenzó con el objetivo de desarrollar un protocolo de propagación </w:t>
      </w:r>
      <w:r>
        <w:rPr>
          <w:rFonts w:cs="Arial" w:ascii="Arial" w:hAnsi="Arial"/>
          <w:i/>
          <w:lang w:val="es-ES"/>
        </w:rPr>
        <w:t>in vitro</w:t>
      </w:r>
      <w:r>
        <w:rPr>
          <w:rFonts w:cs="Arial" w:ascii="Arial" w:hAnsi="Arial"/>
          <w:lang w:val="es-ES"/>
        </w:rPr>
        <w:t xml:space="preserve"> en esta especie. Se estudiaron diferentes reguladores del crecimiento en el medio de cultivo para la germinación de semillas y la obtención de callos. Se estudió además el manejo de los brotes </w:t>
      </w:r>
      <w:r>
        <w:rPr>
          <w:rFonts w:cs="Arial" w:ascii="Arial" w:hAnsi="Arial"/>
          <w:i/>
          <w:lang w:val="es-ES"/>
        </w:rPr>
        <w:t>in vitro</w:t>
      </w:r>
      <w:r>
        <w:rPr>
          <w:rFonts w:cs="Arial" w:ascii="Arial" w:hAnsi="Arial"/>
          <w:lang w:val="es-ES"/>
        </w:rPr>
        <w:t xml:space="preserve"> durante el subcutivo. Los resultados mostraron que se logró un (75%) de germinación de las semillas utilizando la técnica de rescate de embriones en un medio de cultivo MS (50%), prolina (100 mg.l</w:t>
      </w:r>
      <w:r>
        <w:rPr>
          <w:rFonts w:cs="Arial" w:ascii="Arial" w:hAnsi="Arial"/>
          <w:vertAlign w:val="superscript"/>
          <w:lang w:val="es-ES"/>
        </w:rPr>
        <w:t>-1</w:t>
      </w:r>
      <w:r>
        <w:rPr>
          <w:rFonts w:cs="Arial" w:ascii="Arial" w:hAnsi="Arial"/>
          <w:lang w:val="es-ES"/>
        </w:rPr>
        <w:t>), 2,4-D (2 mg.l</w:t>
      </w:r>
      <w:r>
        <w:rPr>
          <w:rFonts w:cs="Arial" w:ascii="Arial" w:hAnsi="Arial"/>
          <w:vertAlign w:val="superscript"/>
          <w:lang w:val="es-ES"/>
        </w:rPr>
        <w:t>-1</w:t>
      </w:r>
      <w:r>
        <w:rPr>
          <w:rFonts w:cs="Arial" w:ascii="Arial" w:hAnsi="Arial"/>
          <w:lang w:val="es-ES"/>
        </w:rPr>
        <w:t>) y carbón activado (2 g.l</w:t>
      </w:r>
      <w:r>
        <w:rPr>
          <w:rFonts w:cs="Arial" w:ascii="Arial" w:hAnsi="Arial"/>
          <w:vertAlign w:val="superscript"/>
          <w:lang w:val="es-ES"/>
        </w:rPr>
        <w:t>-1</w:t>
      </w:r>
      <w:r>
        <w:rPr>
          <w:rFonts w:cs="Arial" w:ascii="Arial" w:hAnsi="Arial"/>
          <w:lang w:val="es-ES"/>
        </w:rPr>
        <w:t>). A los 60 días de cultivo directamente sobre el explante se formaron proembriones somáticos. El decapitado de los brotes (raíz y hojas) no afectó el crecimiento de los mismos y ya a los 30 días no se encontraron diferencias con los brotes sin decapitar (control).</w:t>
      </w:r>
    </w:p>
    <w:p>
      <w:pPr>
        <w:pStyle w:val="Normal"/>
        <w:ind w:left="-180" w:right="-522" w:hanging="0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ind w:left="-180" w:right="-522" w:hanging="0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ind w:left="-180" w:right="-522" w:hanging="0"/>
        <w:jc w:val="both"/>
        <w:rPr/>
      </w:pPr>
      <w:r>
        <w:rPr>
          <w:rFonts w:cs="Arial" w:ascii="Arial" w:hAnsi="Arial"/>
          <w:color w:val="000000"/>
        </w:rPr>
        <w:t xml:space="preserve">Palabras clave: </w:t>
      </w:r>
      <w:r>
        <w:rPr>
          <w:rFonts w:cs="Arial" w:ascii="Arial" w:hAnsi="Arial"/>
          <w:color w:val="000000"/>
          <w:lang w:val="es-ES"/>
        </w:rPr>
        <w:t xml:space="preserve">Ave del Paraíso, </w:t>
      </w:r>
      <w:r>
        <w:rPr>
          <w:rFonts w:cs="Arial" w:ascii="Arial" w:hAnsi="Arial"/>
          <w:color w:val="000000"/>
        </w:rPr>
        <w:t xml:space="preserve"> cultivo de tejidos, embriogénesis somática, organogénesis. </w:t>
      </w:r>
    </w:p>
    <w:p>
      <w:pPr>
        <w:pStyle w:val="Normal"/>
        <w:spacing w:before="0" w:after="200"/>
        <w:ind w:left="-180" w:right="-522" w:hanging="0"/>
        <w:jc w:val="both"/>
        <w:rPr/>
      </w:pPr>
      <w:r>
        <w:rPr>
          <w:rFonts w:cs="Arial" w:ascii="Arial" w:hAnsi="Arial"/>
          <w:color w:val="00000A"/>
          <w:lang w:val="es-ES"/>
        </w:rPr>
        <w:t xml:space="preserve"> 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4851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s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441bb8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Arial" w:hAnsi="Arial" w:cs="Arial"/>
      <w:sz w:val="24"/>
      <w:szCs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" w:customStyle="1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miento">
    <w:name w:val="Header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lisa@ibp.co.c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Application>LibreOffice/5.1.6.2$Linux_X86_64 LibreOffice_project/10m0$Build-2</Application>
  <Pages>1</Pages>
  <Words>293</Words>
  <Characters>1524</Characters>
  <CharactersWithSpaces>1820</CharactersWithSpaces>
  <Paragraphs>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2019-04-11T00:02:00Z</dcterms:created>
  <dc:creator>Amanda Martirena Ramirez</dc:creator>
  <dc:description/>
  <dc:language>es-ES</dc:language>
  <cp:lastModifiedBy/>
  <dcterms:modified xsi:type="dcterms:W3CDTF">2019-04-12T13:37:27Z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