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F4" w:rsidRPr="00185F2F" w:rsidRDefault="00897B18" w:rsidP="006E3228">
      <w:pPr>
        <w:jc w:val="both"/>
      </w:pPr>
      <w:bookmarkStart w:id="0" w:name="_GoBack"/>
      <w:bookmarkEnd w:id="0"/>
      <w:r w:rsidRPr="00185F2F">
        <w:t xml:space="preserve">Identificación molecular y evaluación antagónica </w:t>
      </w:r>
      <w:r w:rsidRPr="00185F2F">
        <w:rPr>
          <w:i/>
        </w:rPr>
        <w:t>in vitro</w:t>
      </w:r>
      <w:r w:rsidRPr="00185F2F">
        <w:t xml:space="preserve"> de </w:t>
      </w:r>
      <w:proofErr w:type="spellStart"/>
      <w:r w:rsidRPr="00185F2F">
        <w:t>cepas</w:t>
      </w:r>
      <w:proofErr w:type="spellEnd"/>
      <w:r w:rsidRPr="00185F2F">
        <w:t xml:space="preserve"> </w:t>
      </w:r>
      <w:proofErr w:type="spellStart"/>
      <w:r w:rsidRPr="00185F2F">
        <w:t>nativas</w:t>
      </w:r>
      <w:proofErr w:type="spellEnd"/>
      <w:r w:rsidRPr="00185F2F">
        <w:t xml:space="preserve"> de </w:t>
      </w:r>
      <w:proofErr w:type="spellStart"/>
      <w:r w:rsidRPr="00185F2F">
        <w:rPr>
          <w:i/>
        </w:rPr>
        <w:t>Trichoderma</w:t>
      </w:r>
      <w:proofErr w:type="spellEnd"/>
      <w:r w:rsidRPr="00185F2F">
        <w:t xml:space="preserve"> </w:t>
      </w:r>
      <w:proofErr w:type="spellStart"/>
      <w:r w:rsidRPr="00185F2F">
        <w:t>spp</w:t>
      </w:r>
      <w:proofErr w:type="spellEnd"/>
      <w:r w:rsidRPr="00185F2F">
        <w:t xml:space="preserve">. </w:t>
      </w:r>
      <w:proofErr w:type="spellStart"/>
      <w:r w:rsidR="00921C46" w:rsidRPr="00185F2F">
        <w:t>Aisladas</w:t>
      </w:r>
      <w:proofErr w:type="spellEnd"/>
      <w:r w:rsidR="00921C46" w:rsidRPr="00185F2F">
        <w:t xml:space="preserve"> de la </w:t>
      </w:r>
      <w:proofErr w:type="spellStart"/>
      <w:r w:rsidR="00921C46" w:rsidRPr="00185F2F">
        <w:t>rizosfera</w:t>
      </w:r>
      <w:proofErr w:type="spellEnd"/>
      <w:r w:rsidR="00921C46" w:rsidRPr="00185F2F">
        <w:t xml:space="preserve"> de ca</w:t>
      </w:r>
      <w:r w:rsidR="00E408BF">
        <w:t xml:space="preserve">cao sobre </w:t>
      </w:r>
      <w:r w:rsidR="00E408BF" w:rsidRPr="00E408BF">
        <w:rPr>
          <w:i/>
        </w:rPr>
        <w:t xml:space="preserve">Phytophtora </w:t>
      </w:r>
      <w:proofErr w:type="spellStart"/>
      <w:r w:rsidR="00E408BF" w:rsidRPr="00E408BF">
        <w:rPr>
          <w:i/>
        </w:rPr>
        <w:t>palmivora</w:t>
      </w:r>
      <w:proofErr w:type="spellEnd"/>
      <w:r w:rsidR="00E408BF">
        <w:t xml:space="preserve"> </w:t>
      </w:r>
      <w:r w:rsidR="00E408BF" w:rsidRPr="00355F80">
        <w:t>Butler</w:t>
      </w:r>
    </w:p>
    <w:p w:rsidR="00921C46" w:rsidRPr="008C0FB7" w:rsidRDefault="00355F80" w:rsidP="006E3228">
      <w:pPr>
        <w:jc w:val="both"/>
        <w:rPr>
          <w:vertAlign w:val="superscript"/>
        </w:rPr>
      </w:pPr>
      <w:proofErr w:type="spellStart"/>
      <w:r w:rsidRPr="008C0FB7">
        <w:t>Acela</w:t>
      </w:r>
      <w:proofErr w:type="spellEnd"/>
      <w:r w:rsidRPr="008C0FB7">
        <w:t xml:space="preserve"> </w:t>
      </w:r>
      <w:proofErr w:type="spellStart"/>
      <w:r w:rsidRPr="008C0FB7">
        <w:t>Díaz</w:t>
      </w:r>
      <w:proofErr w:type="spellEnd"/>
      <w:r>
        <w:t xml:space="preserve"> de la </w:t>
      </w:r>
      <w:r w:rsidRPr="00355F80">
        <w:t>Osa</w:t>
      </w:r>
      <w:r w:rsidRPr="00355F80">
        <w:rPr>
          <w:vertAlign w:val="superscript"/>
        </w:rPr>
        <w:t>1</w:t>
      </w:r>
      <w:r>
        <w:t xml:space="preserve">, </w:t>
      </w:r>
      <w:r w:rsidR="00921C46" w:rsidRPr="00355F80">
        <w:t>Annia</w:t>
      </w:r>
      <w:r w:rsidR="00921C46" w:rsidRPr="008C0FB7">
        <w:t xml:space="preserve"> Hernández-Rodríguez</w:t>
      </w:r>
      <w:r w:rsidR="00921C46" w:rsidRPr="008C0FB7">
        <w:rPr>
          <w:vertAlign w:val="superscript"/>
        </w:rPr>
        <w:t>1</w:t>
      </w:r>
      <w:r w:rsidR="00921C46" w:rsidRPr="008C0FB7">
        <w:t>, Maybel Almenares</w:t>
      </w:r>
      <w:r w:rsidR="00921C46" w:rsidRPr="008C0FB7">
        <w:rPr>
          <w:vertAlign w:val="superscript"/>
        </w:rPr>
        <w:t>2</w:t>
      </w:r>
      <w:r w:rsidR="00921C46" w:rsidRPr="008C0FB7">
        <w:t>, Mylene Corzo</w:t>
      </w:r>
      <w:r w:rsidR="00921C46" w:rsidRPr="008C0FB7">
        <w:rPr>
          <w:vertAlign w:val="superscript"/>
        </w:rPr>
        <w:t>3</w:t>
      </w:r>
      <w:r w:rsidR="00921C46" w:rsidRPr="008C0FB7">
        <w:t xml:space="preserve"> y Cony Decort</w:t>
      </w:r>
      <w:r w:rsidR="00921C46" w:rsidRPr="008C0FB7">
        <w:rPr>
          <w:vertAlign w:val="superscript"/>
        </w:rPr>
        <w:t>4</w:t>
      </w:r>
    </w:p>
    <w:p w:rsidR="00921C46" w:rsidRPr="00185F2F" w:rsidRDefault="00921C46" w:rsidP="006E3228">
      <w:pPr>
        <w:jc w:val="both"/>
      </w:pPr>
      <w:r w:rsidRPr="00185F2F">
        <w:rPr>
          <w:vertAlign w:val="superscript"/>
        </w:rPr>
        <w:t xml:space="preserve">1 </w:t>
      </w:r>
      <w:r w:rsidRPr="00185F2F">
        <w:t>Facultad de Biología. Universidad de La Habana</w:t>
      </w:r>
      <w:r w:rsidR="00DB3FD7" w:rsidRPr="00185F2F">
        <w:t xml:space="preserve">. </w:t>
      </w:r>
      <w:r w:rsidR="00DB3FD7" w:rsidRPr="00355F80">
        <w:rPr>
          <w:lang w:val="es-ES"/>
        </w:rPr>
        <w:t xml:space="preserve">Calle 25 No. 455 entre J e I. Vedado. </w:t>
      </w:r>
      <w:r w:rsidR="00DB3FD7" w:rsidRPr="00185F2F">
        <w:t xml:space="preserve">Plaza de la </w:t>
      </w:r>
      <w:proofErr w:type="spellStart"/>
      <w:r w:rsidR="00DB3FD7" w:rsidRPr="00185F2F">
        <w:t>Revolución</w:t>
      </w:r>
      <w:proofErr w:type="spellEnd"/>
      <w:r w:rsidR="00DB3FD7" w:rsidRPr="00185F2F">
        <w:t>. La Habana, Cuba.</w:t>
      </w:r>
    </w:p>
    <w:p w:rsidR="00921C46" w:rsidRPr="00185F2F" w:rsidRDefault="00921C46" w:rsidP="006E3228">
      <w:pPr>
        <w:jc w:val="both"/>
      </w:pPr>
      <w:r w:rsidRPr="00B7146D">
        <w:rPr>
          <w:vertAlign w:val="superscript"/>
        </w:rPr>
        <w:t>2</w:t>
      </w:r>
      <w:r w:rsidRPr="00185F2F">
        <w:t xml:space="preserve"> Instituto Nacional de Sanidad Vegetal</w:t>
      </w:r>
      <w:r w:rsidR="00185F2F" w:rsidRPr="00185F2F">
        <w:t xml:space="preserve">. Calle 110 No. 514 e/ 5ta B y 5ta F, </w:t>
      </w:r>
      <w:r w:rsidR="00185F2F">
        <w:t xml:space="preserve">Playa. </w:t>
      </w:r>
      <w:r w:rsidR="00DB3FD7" w:rsidRPr="00185F2F">
        <w:t>La Habana, Cuba.</w:t>
      </w:r>
    </w:p>
    <w:p w:rsidR="00921C46" w:rsidRPr="00185F2F" w:rsidRDefault="00921C46" w:rsidP="006E3228">
      <w:pPr>
        <w:jc w:val="both"/>
      </w:pPr>
      <w:r w:rsidRPr="00B7146D">
        <w:rPr>
          <w:vertAlign w:val="superscript"/>
        </w:rPr>
        <w:t>3</w:t>
      </w:r>
      <w:r w:rsidRPr="00185F2F">
        <w:t xml:space="preserve"> Centro Nacional de Sanidad Agropecuaria</w:t>
      </w:r>
      <w:r w:rsidR="00DB3FD7" w:rsidRPr="00185F2F">
        <w:t xml:space="preserve">. </w:t>
      </w:r>
      <w:r w:rsidR="00185F2F" w:rsidRPr="00185F2F">
        <w:rPr>
          <w:rStyle w:val="st"/>
        </w:rPr>
        <w:t xml:space="preserve">Autopista Nacional y Carretera de Tapaste. </w:t>
      </w:r>
      <w:r w:rsidR="00185F2F">
        <w:rPr>
          <w:rStyle w:val="st"/>
        </w:rPr>
        <w:t>San José de las Lajas</w:t>
      </w:r>
      <w:r w:rsidR="00DB3FD7" w:rsidRPr="00185F2F">
        <w:t xml:space="preserve">. </w:t>
      </w:r>
      <w:proofErr w:type="spellStart"/>
      <w:r w:rsidR="00DB3FD7" w:rsidRPr="00185F2F">
        <w:t>Mayabeque</w:t>
      </w:r>
      <w:proofErr w:type="spellEnd"/>
      <w:r w:rsidR="00DB3FD7" w:rsidRPr="00185F2F">
        <w:t>, Cuba.</w:t>
      </w:r>
    </w:p>
    <w:p w:rsidR="00921C46" w:rsidRPr="008C0FB7" w:rsidRDefault="00921C46" w:rsidP="006E3228">
      <w:pPr>
        <w:jc w:val="both"/>
      </w:pPr>
      <w:r w:rsidRPr="00B7146D">
        <w:rPr>
          <w:vertAlign w:val="superscript"/>
        </w:rPr>
        <w:t xml:space="preserve">4 </w:t>
      </w:r>
      <w:r w:rsidRPr="00185F2F">
        <w:t>Universidad Católica de Lovaina</w:t>
      </w:r>
      <w:r w:rsidR="00DB3FD7" w:rsidRPr="00185F2F">
        <w:t xml:space="preserve">. </w:t>
      </w:r>
      <w:r w:rsidR="00B7146D">
        <w:rPr>
          <w:rStyle w:val="st"/>
        </w:rPr>
        <w:t>Rue de la gare, 6. B-1348 Louvain-la-Neuve</w:t>
      </w:r>
      <w:r w:rsidR="00DB3FD7" w:rsidRPr="008C0FB7">
        <w:t xml:space="preserve">, </w:t>
      </w:r>
      <w:proofErr w:type="spellStart"/>
      <w:r w:rsidR="00DB3FD7" w:rsidRPr="008C0FB7">
        <w:t>Bélgica</w:t>
      </w:r>
      <w:proofErr w:type="spellEnd"/>
      <w:r w:rsidR="00DB3FD7" w:rsidRPr="008C0FB7">
        <w:t>.</w:t>
      </w:r>
    </w:p>
    <w:p w:rsidR="002848E7" w:rsidRDefault="004964EA" w:rsidP="00CF4D87">
      <w:pPr>
        <w:jc w:val="both"/>
      </w:pPr>
      <w:r w:rsidRPr="008C0FB7">
        <w:t xml:space="preserve">Las </w:t>
      </w:r>
      <w:proofErr w:type="spellStart"/>
      <w:r w:rsidRPr="008C0FB7">
        <w:t>especies</w:t>
      </w:r>
      <w:proofErr w:type="spellEnd"/>
      <w:r w:rsidRPr="008C0FB7">
        <w:t xml:space="preserve"> </w:t>
      </w:r>
      <w:proofErr w:type="spellStart"/>
      <w:r w:rsidRPr="008C0FB7">
        <w:t>perte</w:t>
      </w:r>
      <w:r w:rsidR="008C0FB7" w:rsidRPr="008C0FB7">
        <w:t>necientes</w:t>
      </w:r>
      <w:proofErr w:type="spellEnd"/>
      <w:r w:rsidR="008C0FB7" w:rsidRPr="008C0FB7">
        <w:t xml:space="preserve"> al </w:t>
      </w:r>
      <w:proofErr w:type="spellStart"/>
      <w:r w:rsidR="008C0FB7" w:rsidRPr="008C0FB7">
        <w:t>género</w:t>
      </w:r>
      <w:proofErr w:type="spellEnd"/>
      <w:r w:rsidR="008C0FB7" w:rsidRPr="008C0FB7">
        <w:t xml:space="preserve"> </w:t>
      </w:r>
      <w:proofErr w:type="spellStart"/>
      <w:r w:rsidR="008C0FB7" w:rsidRPr="008C0FB7">
        <w:t>Trichoderma</w:t>
      </w:r>
      <w:proofErr w:type="spellEnd"/>
      <w:r w:rsidRPr="008C0FB7">
        <w:t xml:space="preserve"> son </w:t>
      </w:r>
      <w:proofErr w:type="spellStart"/>
      <w:r w:rsidRPr="008C0FB7">
        <w:t>ascomicetes</w:t>
      </w:r>
      <w:proofErr w:type="spellEnd"/>
      <w:r w:rsidRPr="008C0FB7">
        <w:t xml:space="preserve"> </w:t>
      </w:r>
      <w:proofErr w:type="spellStart"/>
      <w:r w:rsidRPr="008C0FB7">
        <w:t>esporulados</w:t>
      </w:r>
      <w:proofErr w:type="spellEnd"/>
      <w:r w:rsidRPr="008C0FB7">
        <w:t xml:space="preserve"> </w:t>
      </w:r>
      <w:proofErr w:type="spellStart"/>
      <w:r w:rsidRPr="008C0FB7">
        <w:t>presentes</w:t>
      </w:r>
      <w:proofErr w:type="spellEnd"/>
      <w:r w:rsidRPr="008C0FB7">
        <w:t xml:space="preserve"> </w:t>
      </w:r>
      <w:proofErr w:type="spellStart"/>
      <w:r w:rsidRPr="008C0FB7">
        <w:t>típicam</w:t>
      </w:r>
      <w:r w:rsidR="008C0FB7" w:rsidRPr="008C0FB7">
        <w:t>ente</w:t>
      </w:r>
      <w:proofErr w:type="spellEnd"/>
      <w:r w:rsidR="008C0FB7" w:rsidRPr="008C0FB7">
        <w:t xml:space="preserve"> en </w:t>
      </w:r>
      <w:proofErr w:type="spellStart"/>
      <w:r w:rsidR="00CF4D87">
        <w:t>climas</w:t>
      </w:r>
      <w:proofErr w:type="spellEnd"/>
      <w:r w:rsidR="008C0FB7" w:rsidRPr="008C0FB7">
        <w:t xml:space="preserve"> y </w:t>
      </w:r>
      <w:proofErr w:type="spellStart"/>
      <w:r w:rsidR="008C0FB7" w:rsidRPr="008C0FB7">
        <w:t>suelos</w:t>
      </w:r>
      <w:proofErr w:type="spellEnd"/>
      <w:r w:rsidR="008C0FB7" w:rsidRPr="008C0FB7">
        <w:t xml:space="preserve"> tropicales.</w:t>
      </w:r>
      <w:r w:rsidR="008C0FB7">
        <w:t xml:space="preserve"> </w:t>
      </w:r>
      <w:r w:rsidRPr="008C0FB7">
        <w:t xml:space="preserve"> </w:t>
      </w:r>
      <w:r w:rsidR="008C0FB7">
        <w:t xml:space="preserve">Se </w:t>
      </w:r>
      <w:proofErr w:type="spellStart"/>
      <w:r w:rsidR="008C0FB7">
        <w:t>pueden</w:t>
      </w:r>
      <w:proofErr w:type="spellEnd"/>
      <w:r w:rsidR="008C0FB7">
        <w:t xml:space="preserve"> </w:t>
      </w:r>
      <w:proofErr w:type="spellStart"/>
      <w:r w:rsidR="008C0FB7">
        <w:t>encontrar</w:t>
      </w:r>
      <w:proofErr w:type="spellEnd"/>
      <w:r w:rsidR="008C0FB7">
        <w:t xml:space="preserve"> en </w:t>
      </w:r>
      <w:proofErr w:type="spellStart"/>
      <w:r w:rsidR="008C0FB7">
        <w:t>material</w:t>
      </w:r>
      <w:proofErr w:type="spellEnd"/>
      <w:r w:rsidR="008C0FB7">
        <w:t xml:space="preserve"> </w:t>
      </w:r>
      <w:proofErr w:type="spellStart"/>
      <w:r w:rsidR="008C0FB7">
        <w:t>vegetal</w:t>
      </w:r>
      <w:proofErr w:type="spellEnd"/>
      <w:r w:rsidR="008C0FB7">
        <w:t xml:space="preserve"> en </w:t>
      </w:r>
      <w:proofErr w:type="spellStart"/>
      <w:r w:rsidR="008C0FB7">
        <w:t>descomposición</w:t>
      </w:r>
      <w:proofErr w:type="spellEnd"/>
      <w:r w:rsidR="008C0FB7">
        <w:t xml:space="preserve"> y en la </w:t>
      </w:r>
      <w:proofErr w:type="spellStart"/>
      <w:r w:rsidR="008C0FB7">
        <w:t>rizosfera</w:t>
      </w:r>
      <w:proofErr w:type="spellEnd"/>
      <w:r w:rsidR="008C0FB7">
        <w:t xml:space="preserve"> de </w:t>
      </w:r>
      <w:r w:rsidR="002B5538">
        <w:t xml:space="preserve">las plantas.  </w:t>
      </w:r>
      <w:r w:rsidR="004F2ACF" w:rsidRPr="004F2ACF">
        <w:t xml:space="preserve">Su </w:t>
      </w:r>
      <w:proofErr w:type="spellStart"/>
      <w:r w:rsidR="004F2ACF" w:rsidRPr="004F2ACF">
        <w:t>capacidad</w:t>
      </w:r>
      <w:proofErr w:type="spellEnd"/>
      <w:r w:rsidR="004F2ACF" w:rsidRPr="004F2ACF">
        <w:t xml:space="preserve"> </w:t>
      </w:r>
      <w:proofErr w:type="spellStart"/>
      <w:r w:rsidR="004F2ACF" w:rsidRPr="004F2ACF">
        <w:t>metabólica</w:t>
      </w:r>
      <w:proofErr w:type="spellEnd"/>
      <w:r w:rsidR="004F2ACF" w:rsidRPr="004F2ACF">
        <w:t xml:space="preserve"> </w:t>
      </w:r>
      <w:proofErr w:type="spellStart"/>
      <w:r w:rsidR="004F2ACF" w:rsidRPr="004F2ACF">
        <w:t>diversa</w:t>
      </w:r>
      <w:proofErr w:type="spellEnd"/>
      <w:r w:rsidR="00CF4D87">
        <w:t>,</w:t>
      </w:r>
      <w:r w:rsidR="004F2ACF" w:rsidRPr="004F2ACF">
        <w:t xml:space="preserve"> </w:t>
      </w:r>
      <w:proofErr w:type="spellStart"/>
      <w:r w:rsidR="004F2ACF">
        <w:t>así</w:t>
      </w:r>
      <w:proofErr w:type="spellEnd"/>
      <w:r w:rsidR="004F2ACF">
        <w:t xml:space="preserve"> </w:t>
      </w:r>
      <w:proofErr w:type="spellStart"/>
      <w:r w:rsidR="004F2ACF">
        <w:t>como</w:t>
      </w:r>
      <w:proofErr w:type="spellEnd"/>
      <w:r w:rsidR="004F2ACF" w:rsidRPr="004F2ACF">
        <w:t xml:space="preserve"> su </w:t>
      </w:r>
      <w:proofErr w:type="spellStart"/>
      <w:r w:rsidR="004F2ACF" w:rsidRPr="004F2ACF">
        <w:t>naturaleza</w:t>
      </w:r>
      <w:proofErr w:type="spellEnd"/>
      <w:r w:rsidR="004F2ACF" w:rsidRPr="004F2ACF">
        <w:t xml:space="preserve"> </w:t>
      </w:r>
      <w:proofErr w:type="spellStart"/>
      <w:r w:rsidR="004F2ACF" w:rsidRPr="004F2ACF">
        <w:t>agresivamente</w:t>
      </w:r>
      <w:proofErr w:type="spellEnd"/>
      <w:r w:rsidR="004F2ACF" w:rsidRPr="004F2ACF">
        <w:t xml:space="preserve"> </w:t>
      </w:r>
      <w:proofErr w:type="spellStart"/>
      <w:r w:rsidR="004F2ACF" w:rsidRPr="004F2ACF">
        <w:t>competitiva</w:t>
      </w:r>
      <w:proofErr w:type="spellEnd"/>
      <w:r w:rsidR="004F2ACF">
        <w:t>,</w:t>
      </w:r>
      <w:r w:rsidR="004F2ACF" w:rsidRPr="004F2ACF">
        <w:t xml:space="preserve"> </w:t>
      </w:r>
      <w:r w:rsidR="004F2ACF">
        <w:t xml:space="preserve">han </w:t>
      </w:r>
      <w:proofErr w:type="spellStart"/>
      <w:r w:rsidR="004F2ACF">
        <w:t>convertido</w:t>
      </w:r>
      <w:proofErr w:type="spellEnd"/>
      <w:r w:rsidR="004F2ACF">
        <w:t xml:space="preserve"> </w:t>
      </w:r>
      <w:r w:rsidR="00170F8A">
        <w:t xml:space="preserve">a los </w:t>
      </w:r>
      <w:proofErr w:type="spellStart"/>
      <w:r w:rsidR="00170F8A">
        <w:t>miembros</w:t>
      </w:r>
      <w:proofErr w:type="spellEnd"/>
      <w:r w:rsidR="00170F8A">
        <w:t xml:space="preserve"> de este </w:t>
      </w:r>
      <w:proofErr w:type="spellStart"/>
      <w:r w:rsidR="00170F8A">
        <w:t>grupo</w:t>
      </w:r>
      <w:proofErr w:type="spellEnd"/>
      <w:r w:rsidR="00170F8A">
        <w:t xml:space="preserve"> en</w:t>
      </w:r>
      <w:r w:rsidR="004F2ACF" w:rsidRPr="004F2ACF">
        <w:t xml:space="preserve"> </w:t>
      </w:r>
      <w:proofErr w:type="spellStart"/>
      <w:r w:rsidR="004F2ACF" w:rsidRPr="004F2ACF">
        <w:t>colonizadores</w:t>
      </w:r>
      <w:proofErr w:type="spellEnd"/>
      <w:r w:rsidR="004F2ACF" w:rsidRPr="004F2ACF">
        <w:t xml:space="preserve"> </w:t>
      </w:r>
      <w:proofErr w:type="spellStart"/>
      <w:r w:rsidR="004F2ACF" w:rsidRPr="004F2ACF">
        <w:t>exitosos</w:t>
      </w:r>
      <w:proofErr w:type="spellEnd"/>
      <w:r w:rsidR="004F2ACF" w:rsidRPr="004F2ACF">
        <w:t xml:space="preserve"> de sus </w:t>
      </w:r>
      <w:proofErr w:type="spellStart"/>
      <w:r w:rsidR="004F2ACF" w:rsidRPr="004F2ACF">
        <w:t>hábitats</w:t>
      </w:r>
      <w:proofErr w:type="spellEnd"/>
      <w:r w:rsidR="004F2ACF" w:rsidRPr="004F2ACF">
        <w:t>.</w:t>
      </w:r>
      <w:r w:rsidR="00CF4D87">
        <w:t xml:space="preserve"> </w:t>
      </w:r>
      <w:r w:rsidR="00CF4D87" w:rsidRPr="00CF4D87">
        <w:t xml:space="preserve">Para </w:t>
      </w:r>
      <w:proofErr w:type="spellStart"/>
      <w:r w:rsidR="00CF4D87" w:rsidRPr="00CF4D87">
        <w:t>utilizar</w:t>
      </w:r>
      <w:proofErr w:type="spellEnd"/>
      <w:r w:rsidR="00CF4D87" w:rsidRPr="00CF4D87">
        <w:t xml:space="preserve"> </w:t>
      </w:r>
      <w:proofErr w:type="spellStart"/>
      <w:r w:rsidR="00CF4D87" w:rsidRPr="00CF4D87">
        <w:t>todo</w:t>
      </w:r>
      <w:proofErr w:type="spellEnd"/>
      <w:r w:rsidR="00CF4D87" w:rsidRPr="00CF4D87">
        <w:t xml:space="preserve"> </w:t>
      </w:r>
      <w:r w:rsidR="00CF4D87">
        <w:t xml:space="preserve">su </w:t>
      </w:r>
      <w:proofErr w:type="spellStart"/>
      <w:r w:rsidR="00CF4D87" w:rsidRPr="00CF4D87">
        <w:t>potencial</w:t>
      </w:r>
      <w:proofErr w:type="spellEnd"/>
      <w:r w:rsidR="00CF4D87" w:rsidRPr="00CF4D87">
        <w:t xml:space="preserve"> en </w:t>
      </w:r>
      <w:proofErr w:type="spellStart"/>
      <w:r w:rsidR="00CF4D87" w:rsidRPr="00CF4D87">
        <w:t>aplicaciones</w:t>
      </w:r>
      <w:proofErr w:type="spellEnd"/>
      <w:r w:rsidR="00CF4D87" w:rsidRPr="00CF4D87">
        <w:t xml:space="preserve"> </w:t>
      </w:r>
      <w:proofErr w:type="spellStart"/>
      <w:r w:rsidR="00CF4D87">
        <w:t>prácticas</w:t>
      </w:r>
      <w:proofErr w:type="spellEnd"/>
      <w:r w:rsidR="00CF4D87">
        <w:t xml:space="preserve"> </w:t>
      </w:r>
      <w:proofErr w:type="spellStart"/>
      <w:r w:rsidR="00CF4D87" w:rsidRPr="00CF4D87">
        <w:t>específicas</w:t>
      </w:r>
      <w:proofErr w:type="spellEnd"/>
      <w:r w:rsidR="00CF4D87" w:rsidRPr="00CF4D87">
        <w:t xml:space="preserve">, la </w:t>
      </w:r>
      <w:proofErr w:type="spellStart"/>
      <w:r w:rsidR="00CF4D87" w:rsidRPr="00CF4D87">
        <w:t>identificación</w:t>
      </w:r>
      <w:proofErr w:type="spellEnd"/>
      <w:r w:rsidR="00CF4D87" w:rsidRPr="00CF4D87">
        <w:t xml:space="preserve"> y </w:t>
      </w:r>
      <w:proofErr w:type="spellStart"/>
      <w:r w:rsidR="00CF4D87" w:rsidRPr="00CF4D87">
        <w:t>caracterización</w:t>
      </w:r>
      <w:proofErr w:type="spellEnd"/>
      <w:r w:rsidR="00CF4D87" w:rsidRPr="00CF4D87">
        <w:t xml:space="preserve"> </w:t>
      </w:r>
      <w:proofErr w:type="spellStart"/>
      <w:r w:rsidR="00CF4D87" w:rsidRPr="00CF4D87">
        <w:t>pr</w:t>
      </w:r>
      <w:r w:rsidR="00CF4D87">
        <w:t>ecisas</w:t>
      </w:r>
      <w:proofErr w:type="spellEnd"/>
      <w:r w:rsidR="00CF4D87">
        <w:t xml:space="preserve"> de </w:t>
      </w:r>
      <w:proofErr w:type="spellStart"/>
      <w:r w:rsidR="00CF4D87">
        <w:t>estos</w:t>
      </w:r>
      <w:proofErr w:type="spellEnd"/>
      <w:r w:rsidR="00CF4D87">
        <w:t xml:space="preserve"> </w:t>
      </w:r>
      <w:proofErr w:type="spellStart"/>
      <w:r w:rsidR="00CF4D87">
        <w:t>hongos</w:t>
      </w:r>
      <w:proofErr w:type="spellEnd"/>
      <w:r w:rsidR="00CF4D87">
        <w:t xml:space="preserve"> es vital. </w:t>
      </w:r>
      <w:r w:rsidR="00CF4D87" w:rsidRPr="00CF4D87">
        <w:t xml:space="preserve">El </w:t>
      </w:r>
      <w:proofErr w:type="spellStart"/>
      <w:r w:rsidR="00CF4D87" w:rsidRPr="00CF4D87">
        <w:t>presente</w:t>
      </w:r>
      <w:proofErr w:type="spellEnd"/>
      <w:r w:rsidR="00CF4D87" w:rsidRPr="00CF4D87">
        <w:t xml:space="preserve"> </w:t>
      </w:r>
      <w:proofErr w:type="spellStart"/>
      <w:r w:rsidR="00CF4D87">
        <w:t>trabajo</w:t>
      </w:r>
      <w:proofErr w:type="spellEnd"/>
      <w:r w:rsidR="00CF4D87">
        <w:t xml:space="preserve"> </w:t>
      </w:r>
      <w:proofErr w:type="spellStart"/>
      <w:r w:rsidR="00CF4D87">
        <w:t>tiene</w:t>
      </w:r>
      <w:proofErr w:type="spellEnd"/>
      <w:r w:rsidR="00CF4D87">
        <w:t xml:space="preserve"> </w:t>
      </w:r>
      <w:proofErr w:type="spellStart"/>
      <w:r w:rsidR="00CF4D87">
        <w:t>como</w:t>
      </w:r>
      <w:proofErr w:type="spellEnd"/>
      <w:r w:rsidR="00CF4D87">
        <w:t xml:space="preserve"> </w:t>
      </w:r>
      <w:proofErr w:type="spellStart"/>
      <w:r w:rsidR="00CF4D87" w:rsidRPr="00185F2F">
        <w:t>identificar</w:t>
      </w:r>
      <w:proofErr w:type="spellEnd"/>
      <w:r w:rsidR="00CF4D87" w:rsidRPr="00185F2F">
        <w:t xml:space="preserve"> </w:t>
      </w:r>
      <w:proofErr w:type="spellStart"/>
      <w:r w:rsidR="00CF4D87" w:rsidRPr="00185F2F">
        <w:t>especies</w:t>
      </w:r>
      <w:proofErr w:type="spellEnd"/>
      <w:r w:rsidR="00CF4D87" w:rsidRPr="00185F2F">
        <w:t xml:space="preserve"> de </w:t>
      </w:r>
      <w:proofErr w:type="spellStart"/>
      <w:r w:rsidR="00CF4D87" w:rsidRPr="00185F2F">
        <w:t>Trichoderma</w:t>
      </w:r>
      <w:proofErr w:type="spellEnd"/>
      <w:r w:rsidR="00E408BF">
        <w:t xml:space="preserve"> </w:t>
      </w:r>
      <w:proofErr w:type="spellStart"/>
      <w:r w:rsidR="00E408BF">
        <w:t>aisladas</w:t>
      </w:r>
      <w:proofErr w:type="spellEnd"/>
      <w:r w:rsidR="00E408BF">
        <w:t xml:space="preserve"> de la </w:t>
      </w:r>
      <w:proofErr w:type="spellStart"/>
      <w:r w:rsidR="00E408BF">
        <w:t>rizosfera</w:t>
      </w:r>
      <w:proofErr w:type="spellEnd"/>
      <w:r w:rsidR="00E408BF">
        <w:t xml:space="preserve"> de cacao en la región de Baracoa</w:t>
      </w:r>
      <w:r w:rsidR="00CF4D87" w:rsidRPr="00185F2F">
        <w:t xml:space="preserve"> y caracterizar su actividad antagónica in vitro en </w:t>
      </w:r>
      <w:proofErr w:type="spellStart"/>
      <w:r w:rsidR="00CF4D87" w:rsidRPr="00185F2F">
        <w:t>cepas</w:t>
      </w:r>
      <w:proofErr w:type="spellEnd"/>
      <w:r w:rsidR="00CF4D87" w:rsidRPr="00185F2F">
        <w:t xml:space="preserve"> </w:t>
      </w:r>
      <w:proofErr w:type="spellStart"/>
      <w:r w:rsidR="00CF4D87" w:rsidRPr="00185F2F">
        <w:t>patogénicas</w:t>
      </w:r>
      <w:proofErr w:type="spellEnd"/>
      <w:r w:rsidR="00CF4D87" w:rsidRPr="00185F2F">
        <w:t xml:space="preserve"> </w:t>
      </w:r>
      <w:r w:rsidR="00CF4D87" w:rsidRPr="00E408BF">
        <w:t>de</w:t>
      </w:r>
      <w:r w:rsidR="00CF4D87" w:rsidRPr="00185F2F">
        <w:t xml:space="preserve"> </w:t>
      </w:r>
      <w:r w:rsidR="00E408BF" w:rsidRPr="00E408BF">
        <w:rPr>
          <w:i/>
        </w:rPr>
        <w:t xml:space="preserve">Phytophtora </w:t>
      </w:r>
      <w:proofErr w:type="spellStart"/>
      <w:r w:rsidR="00E408BF" w:rsidRPr="00E408BF">
        <w:rPr>
          <w:i/>
        </w:rPr>
        <w:t>palmivora</w:t>
      </w:r>
      <w:proofErr w:type="spellEnd"/>
      <w:r w:rsidR="00E408BF">
        <w:t xml:space="preserve"> Butler. </w:t>
      </w:r>
      <w:r w:rsidR="00B30EEC" w:rsidRPr="00185F2F">
        <w:t xml:space="preserve">La </w:t>
      </w:r>
      <w:proofErr w:type="spellStart"/>
      <w:r w:rsidR="00B30EEC" w:rsidRPr="00185F2F">
        <w:t>identificación</w:t>
      </w:r>
      <w:proofErr w:type="spellEnd"/>
      <w:r w:rsidR="00B30EEC" w:rsidRPr="00185F2F">
        <w:t xml:space="preserve"> </w:t>
      </w:r>
      <w:proofErr w:type="spellStart"/>
      <w:r w:rsidR="00B30EEC" w:rsidRPr="00185F2F">
        <w:t>molecular</w:t>
      </w:r>
      <w:proofErr w:type="spellEnd"/>
      <w:r w:rsidR="00B30EEC" w:rsidRPr="00185F2F">
        <w:t xml:space="preserve"> de </w:t>
      </w:r>
      <w:proofErr w:type="spellStart"/>
      <w:r w:rsidR="00B30EEC" w:rsidRPr="00185F2F">
        <w:t>Trichoderma</w:t>
      </w:r>
      <w:proofErr w:type="spellEnd"/>
      <w:r w:rsidR="00B30EEC" w:rsidRPr="00185F2F">
        <w:t xml:space="preserve"> </w:t>
      </w:r>
      <w:proofErr w:type="spellStart"/>
      <w:r w:rsidR="00B30EEC" w:rsidRPr="00185F2F">
        <w:t>spp</w:t>
      </w:r>
      <w:proofErr w:type="spellEnd"/>
      <w:r w:rsidR="00B30EEC" w:rsidRPr="00185F2F">
        <w:t xml:space="preserve">. </w:t>
      </w:r>
      <w:proofErr w:type="gramStart"/>
      <w:r w:rsidR="00B30EEC" w:rsidRPr="00185F2F">
        <w:t>se</w:t>
      </w:r>
      <w:proofErr w:type="gramEnd"/>
      <w:r w:rsidR="00B30EEC" w:rsidRPr="00185F2F">
        <w:t xml:space="preserve"> realizó</w:t>
      </w:r>
      <w:r w:rsidR="00B30EEC">
        <w:t xml:space="preserve"> mediante la secuenciación del factor de elongación alfa, empleando los cebadores</w:t>
      </w:r>
      <w:r w:rsidR="00805546">
        <w:t xml:space="preserve"> 1T </w:t>
      </w:r>
      <w:r w:rsidR="00805546" w:rsidRPr="00805546">
        <w:t>(</w:t>
      </w:r>
      <w:r w:rsidR="00805546" w:rsidRPr="00805546">
        <w:rPr>
          <w:lang w:val="nl-NL"/>
        </w:rPr>
        <w:t>ATG GGT AAG GA(A/G) GAC AAG AC) y 2T (</w:t>
      </w:r>
      <w:r w:rsidR="00805546" w:rsidRPr="00805546">
        <w:t>GGA (G/A)GT ACC AGT (G/C)AT CAT GTT)</w:t>
      </w:r>
      <w:r w:rsidR="00862C42" w:rsidRPr="00805546">
        <w:t>.</w:t>
      </w:r>
      <w:r w:rsidR="00862C42">
        <w:t xml:space="preserve"> A partir de este análisis se determinó que </w:t>
      </w:r>
      <w:r w:rsidR="00D85F2B">
        <w:t xml:space="preserve">de los 18 aislados </w:t>
      </w:r>
      <w:proofErr w:type="spellStart"/>
      <w:r w:rsidR="00D85F2B">
        <w:t>evaluados</w:t>
      </w:r>
      <w:proofErr w:type="spellEnd"/>
      <w:r w:rsidR="00D85F2B">
        <w:t>, 2</w:t>
      </w:r>
      <w:r w:rsidR="00862C42">
        <w:t xml:space="preserve"> se </w:t>
      </w:r>
      <w:proofErr w:type="spellStart"/>
      <w:r w:rsidR="00862C42">
        <w:t>identificaron</w:t>
      </w:r>
      <w:proofErr w:type="spellEnd"/>
      <w:r w:rsidR="00862C42">
        <w:t xml:space="preserve"> </w:t>
      </w:r>
      <w:proofErr w:type="spellStart"/>
      <w:r w:rsidR="00862C42">
        <w:t>como</w:t>
      </w:r>
      <w:proofErr w:type="spellEnd"/>
      <w:r w:rsidR="00862C42">
        <w:t xml:space="preserve"> </w:t>
      </w:r>
      <w:proofErr w:type="spellStart"/>
      <w:r w:rsidR="00862C42" w:rsidRPr="00BF7CF3">
        <w:rPr>
          <w:i/>
        </w:rPr>
        <w:t>Trochoderma</w:t>
      </w:r>
      <w:proofErr w:type="spellEnd"/>
      <w:r w:rsidR="00862C42" w:rsidRPr="00BF7CF3">
        <w:rPr>
          <w:i/>
        </w:rPr>
        <w:t xml:space="preserve"> </w:t>
      </w:r>
      <w:proofErr w:type="spellStart"/>
      <w:r w:rsidR="00862C42" w:rsidRPr="00BF7CF3">
        <w:rPr>
          <w:i/>
        </w:rPr>
        <w:t>asparellum</w:t>
      </w:r>
      <w:proofErr w:type="spellEnd"/>
      <w:r w:rsidR="00862C42">
        <w:t xml:space="preserve">, </w:t>
      </w:r>
      <w:r w:rsidR="00D85F2B">
        <w:t>4</w:t>
      </w:r>
      <w:r w:rsidR="00862C42">
        <w:t xml:space="preserve"> </w:t>
      </w:r>
      <w:proofErr w:type="spellStart"/>
      <w:r w:rsidR="00862C42">
        <w:t>como</w:t>
      </w:r>
      <w:proofErr w:type="spellEnd"/>
      <w:r w:rsidR="00862C42">
        <w:t xml:space="preserve"> </w:t>
      </w:r>
      <w:proofErr w:type="spellStart"/>
      <w:r w:rsidR="00862C42" w:rsidRPr="00BF7CF3">
        <w:rPr>
          <w:i/>
        </w:rPr>
        <w:t>Trichoderma</w:t>
      </w:r>
      <w:proofErr w:type="spellEnd"/>
      <w:r w:rsidR="00862C42" w:rsidRPr="00BF7CF3">
        <w:rPr>
          <w:i/>
        </w:rPr>
        <w:t xml:space="preserve"> </w:t>
      </w:r>
      <w:proofErr w:type="spellStart"/>
      <w:r w:rsidR="00862C42" w:rsidRPr="00BF7CF3">
        <w:rPr>
          <w:i/>
        </w:rPr>
        <w:t>erinaceum</w:t>
      </w:r>
      <w:proofErr w:type="spellEnd"/>
      <w:r w:rsidR="00D85F2B">
        <w:t>, 3</w:t>
      </w:r>
      <w:r w:rsidR="00862C42">
        <w:t xml:space="preserve"> </w:t>
      </w:r>
      <w:proofErr w:type="spellStart"/>
      <w:r w:rsidR="00862C42">
        <w:t>como</w:t>
      </w:r>
      <w:proofErr w:type="spellEnd"/>
      <w:r w:rsidR="00862C42">
        <w:t xml:space="preserve"> </w:t>
      </w:r>
      <w:proofErr w:type="spellStart"/>
      <w:r w:rsidR="00862C42" w:rsidRPr="00BF7CF3">
        <w:rPr>
          <w:i/>
        </w:rPr>
        <w:t>Trichoderma</w:t>
      </w:r>
      <w:proofErr w:type="spellEnd"/>
      <w:r w:rsidR="00862C42" w:rsidRPr="00BF7CF3">
        <w:rPr>
          <w:i/>
        </w:rPr>
        <w:t xml:space="preserve"> </w:t>
      </w:r>
      <w:proofErr w:type="spellStart"/>
      <w:r w:rsidR="00862C42" w:rsidRPr="00BF7CF3">
        <w:rPr>
          <w:i/>
        </w:rPr>
        <w:t>ressei</w:t>
      </w:r>
      <w:proofErr w:type="spellEnd"/>
      <w:r w:rsidR="00862C42">
        <w:t xml:space="preserve">, </w:t>
      </w:r>
      <w:proofErr w:type="spellStart"/>
      <w:r w:rsidR="00862C42">
        <w:t>uno</w:t>
      </w:r>
      <w:proofErr w:type="spellEnd"/>
      <w:r w:rsidR="00862C42">
        <w:t xml:space="preserve"> </w:t>
      </w:r>
      <w:proofErr w:type="spellStart"/>
      <w:r w:rsidR="00862C42">
        <w:t>como</w:t>
      </w:r>
      <w:proofErr w:type="spellEnd"/>
      <w:r w:rsidR="00862C42">
        <w:t xml:space="preserve"> </w:t>
      </w:r>
      <w:proofErr w:type="spellStart"/>
      <w:r w:rsidR="00862C42" w:rsidRPr="00BF7CF3">
        <w:rPr>
          <w:i/>
        </w:rPr>
        <w:t>Trichoderma</w:t>
      </w:r>
      <w:proofErr w:type="spellEnd"/>
      <w:r w:rsidR="00862C42" w:rsidRPr="00BF7CF3">
        <w:rPr>
          <w:i/>
        </w:rPr>
        <w:t xml:space="preserve"> </w:t>
      </w:r>
      <w:proofErr w:type="spellStart"/>
      <w:r w:rsidR="00862C42" w:rsidRPr="00BF7CF3">
        <w:rPr>
          <w:i/>
        </w:rPr>
        <w:t>asparelloides</w:t>
      </w:r>
      <w:proofErr w:type="spellEnd"/>
      <w:r w:rsidR="00862C42">
        <w:t xml:space="preserve"> y</w:t>
      </w:r>
      <w:r w:rsidR="00D85F2B">
        <w:t xml:space="preserve"> 8</w:t>
      </w:r>
      <w:r w:rsidR="00862C42">
        <w:t xml:space="preserve"> </w:t>
      </w:r>
      <w:proofErr w:type="spellStart"/>
      <w:r w:rsidR="00862C42">
        <w:t>como</w:t>
      </w:r>
      <w:proofErr w:type="spellEnd"/>
      <w:r w:rsidR="00862C42">
        <w:t xml:space="preserve"> </w:t>
      </w:r>
      <w:proofErr w:type="spellStart"/>
      <w:r w:rsidR="00BF7CF3" w:rsidRPr="00BF7CF3">
        <w:rPr>
          <w:i/>
        </w:rPr>
        <w:t>T</w:t>
      </w:r>
      <w:r w:rsidR="00862C42" w:rsidRPr="00BF7CF3">
        <w:rPr>
          <w:i/>
        </w:rPr>
        <w:t>richoderma</w:t>
      </w:r>
      <w:proofErr w:type="spellEnd"/>
      <w:r w:rsidR="00862C42" w:rsidRPr="00BF7CF3">
        <w:rPr>
          <w:i/>
        </w:rPr>
        <w:t xml:space="preserve"> </w:t>
      </w:r>
      <w:proofErr w:type="spellStart"/>
      <w:r w:rsidR="00862C42" w:rsidRPr="00BF7CF3">
        <w:rPr>
          <w:i/>
        </w:rPr>
        <w:t>harziarum</w:t>
      </w:r>
      <w:proofErr w:type="spellEnd"/>
      <w:r w:rsidR="00862C42">
        <w:t xml:space="preserve">. A su vez, mediante el análisis concatenado de los genes que </w:t>
      </w:r>
      <w:proofErr w:type="spellStart"/>
      <w:r w:rsidR="00862C42">
        <w:t>codifican</w:t>
      </w:r>
      <w:proofErr w:type="spellEnd"/>
      <w:r w:rsidR="00862C42">
        <w:t xml:space="preserve"> para la </w:t>
      </w:r>
      <w:proofErr w:type="spellStart"/>
      <w:r w:rsidR="00862C42">
        <w:t>actina</w:t>
      </w:r>
      <w:proofErr w:type="spellEnd"/>
      <w:r w:rsidR="00862C42">
        <w:t xml:space="preserve"> y la </w:t>
      </w:r>
      <w:proofErr w:type="spellStart"/>
      <w:r w:rsidR="00862C42">
        <w:t>calmodulina</w:t>
      </w:r>
      <w:proofErr w:type="spellEnd"/>
      <w:r w:rsidR="00862C42">
        <w:t xml:space="preserve">, se </w:t>
      </w:r>
      <w:proofErr w:type="spellStart"/>
      <w:r w:rsidR="00862C42">
        <w:t>pudo</w:t>
      </w:r>
      <w:proofErr w:type="spellEnd"/>
      <w:r w:rsidR="00862C42">
        <w:t xml:space="preserve"> </w:t>
      </w:r>
      <w:proofErr w:type="spellStart"/>
      <w:r w:rsidR="00862C42">
        <w:t>determinar</w:t>
      </w:r>
      <w:proofErr w:type="spellEnd"/>
      <w:r w:rsidR="00862C42">
        <w:t xml:space="preserve"> que los </w:t>
      </w:r>
      <w:proofErr w:type="spellStart"/>
      <w:r w:rsidR="00862C42">
        <w:t>aislados</w:t>
      </w:r>
      <w:proofErr w:type="spellEnd"/>
      <w:r w:rsidR="00874DA0">
        <w:t xml:space="preserve"> </w:t>
      </w:r>
      <w:proofErr w:type="spellStart"/>
      <w:r w:rsidR="00874DA0">
        <w:t>identificados</w:t>
      </w:r>
      <w:proofErr w:type="spellEnd"/>
      <w:r w:rsidR="00874DA0">
        <w:t xml:space="preserve"> </w:t>
      </w:r>
      <w:proofErr w:type="spellStart"/>
      <w:r w:rsidR="00874DA0">
        <w:t>como</w:t>
      </w:r>
      <w:proofErr w:type="spellEnd"/>
      <w:r w:rsidR="00874DA0">
        <w:t xml:space="preserve"> </w:t>
      </w:r>
      <w:proofErr w:type="spellStart"/>
      <w:r w:rsidR="00874DA0" w:rsidRPr="00BF7CF3">
        <w:rPr>
          <w:i/>
        </w:rPr>
        <w:t>Trichoderma</w:t>
      </w:r>
      <w:proofErr w:type="spellEnd"/>
      <w:r w:rsidR="00874DA0" w:rsidRPr="00BF7CF3">
        <w:rPr>
          <w:i/>
        </w:rPr>
        <w:t xml:space="preserve"> </w:t>
      </w:r>
      <w:proofErr w:type="spellStart"/>
      <w:r w:rsidR="00874DA0" w:rsidRPr="00BF7CF3">
        <w:rPr>
          <w:i/>
        </w:rPr>
        <w:t>harzianum</w:t>
      </w:r>
      <w:proofErr w:type="spellEnd"/>
      <w:r w:rsidR="00874DA0">
        <w:t xml:space="preserve"> </w:t>
      </w:r>
      <w:proofErr w:type="spellStart"/>
      <w:r w:rsidR="00874DA0">
        <w:t>pertenecen</w:t>
      </w:r>
      <w:proofErr w:type="spellEnd"/>
      <w:r w:rsidR="00874DA0">
        <w:t xml:space="preserve"> a su </w:t>
      </w:r>
      <w:proofErr w:type="spellStart"/>
      <w:r w:rsidR="00874DA0">
        <w:t>vez</w:t>
      </w:r>
      <w:proofErr w:type="spellEnd"/>
      <w:r w:rsidR="00874DA0">
        <w:t xml:space="preserve"> a la </w:t>
      </w:r>
      <w:proofErr w:type="spellStart"/>
      <w:r w:rsidR="00874DA0">
        <w:t>subespecie</w:t>
      </w:r>
      <w:proofErr w:type="spellEnd"/>
      <w:r w:rsidR="00874DA0">
        <w:t xml:space="preserve"> lentiforme. Lo</w:t>
      </w:r>
      <w:r w:rsidR="001F3E54" w:rsidRPr="00185F2F">
        <w:t xml:space="preserve">s </w:t>
      </w:r>
      <w:proofErr w:type="spellStart"/>
      <w:r w:rsidR="00874DA0">
        <w:t>aislados</w:t>
      </w:r>
      <w:proofErr w:type="spellEnd"/>
      <w:r w:rsidR="001F3E54" w:rsidRPr="00185F2F">
        <w:t xml:space="preserve"> de </w:t>
      </w:r>
      <w:proofErr w:type="spellStart"/>
      <w:r w:rsidR="001F3E54" w:rsidRPr="00185F2F">
        <w:t>Trichoderma</w:t>
      </w:r>
      <w:proofErr w:type="spellEnd"/>
      <w:r w:rsidR="001F3E54" w:rsidRPr="00185F2F">
        <w:t xml:space="preserve"> </w:t>
      </w:r>
      <w:proofErr w:type="spellStart"/>
      <w:r w:rsidR="001F3E54" w:rsidRPr="00185F2F">
        <w:t>expresaron</w:t>
      </w:r>
      <w:proofErr w:type="spellEnd"/>
      <w:r w:rsidR="001F3E54" w:rsidRPr="00185F2F">
        <w:t xml:space="preserve"> </w:t>
      </w:r>
      <w:proofErr w:type="spellStart"/>
      <w:r w:rsidR="001F3E54" w:rsidRPr="00185F2F">
        <w:t>capacidad</w:t>
      </w:r>
      <w:proofErr w:type="spellEnd"/>
      <w:r w:rsidR="001F3E54" w:rsidRPr="00185F2F">
        <w:t xml:space="preserve"> </w:t>
      </w:r>
      <w:proofErr w:type="spellStart"/>
      <w:r w:rsidR="001F3E54" w:rsidRPr="00185F2F">
        <w:t>antagónica</w:t>
      </w:r>
      <w:proofErr w:type="spellEnd"/>
      <w:r w:rsidR="001F3E54" w:rsidRPr="00185F2F">
        <w:t xml:space="preserve"> </w:t>
      </w:r>
      <w:proofErr w:type="spellStart"/>
      <w:r w:rsidR="001F3E54" w:rsidRPr="00185F2F">
        <w:t>alta</w:t>
      </w:r>
      <w:proofErr w:type="spellEnd"/>
      <w:r w:rsidR="001F3E54" w:rsidRPr="00185F2F">
        <w:t xml:space="preserve"> con valores medios de </w:t>
      </w:r>
      <w:r w:rsidR="00B23B31" w:rsidRPr="00B23B31">
        <w:t>porcentaje de inhibición del crecimiento radial (PICR),</w:t>
      </w:r>
      <w:r w:rsidR="001F3E54" w:rsidRPr="00B23B31">
        <w:t xml:space="preserve"> d</w:t>
      </w:r>
      <w:r w:rsidR="001F3E54" w:rsidRPr="00185F2F">
        <w:t xml:space="preserve">e 73.1 a 76.4 en las cepas patogénicas, lo que sugiere efecto de antibiosis (77.6 PICR) y </w:t>
      </w:r>
      <w:proofErr w:type="spellStart"/>
      <w:r w:rsidR="001F3E54" w:rsidRPr="00185F2F">
        <w:t>diferentes</w:t>
      </w:r>
      <w:proofErr w:type="spellEnd"/>
      <w:r w:rsidR="001F3E54" w:rsidRPr="00185F2F">
        <w:t xml:space="preserve"> </w:t>
      </w:r>
      <w:proofErr w:type="spellStart"/>
      <w:r w:rsidR="00BF7CF3">
        <w:t>tipos</w:t>
      </w:r>
      <w:proofErr w:type="spellEnd"/>
      <w:r w:rsidR="00BF7CF3">
        <w:t xml:space="preserve"> de </w:t>
      </w:r>
      <w:proofErr w:type="spellStart"/>
      <w:r w:rsidR="00BF7CF3">
        <w:t>interacción</w:t>
      </w:r>
      <w:proofErr w:type="spellEnd"/>
      <w:r w:rsidR="00BF7CF3">
        <w:t xml:space="preserve"> </w:t>
      </w:r>
      <w:proofErr w:type="spellStart"/>
      <w:r w:rsidR="00BF7CF3">
        <w:t>hifal</w:t>
      </w:r>
      <w:proofErr w:type="spellEnd"/>
      <w:r w:rsidR="00BF7CF3">
        <w:t>. Los</w:t>
      </w:r>
      <w:r w:rsidR="001F3E54" w:rsidRPr="00185F2F">
        <w:t xml:space="preserve"> antagonistas fueron estadísticamente similares en la inhibición del crecimiento</w:t>
      </w:r>
      <w:r w:rsidR="00BF7CF3">
        <w:t xml:space="preserve"> y desarrollo de los patógenos.</w:t>
      </w:r>
    </w:p>
    <w:p w:rsidR="00BF7CF3" w:rsidRPr="00185F2F" w:rsidRDefault="00BF7CF3" w:rsidP="00CF4D87">
      <w:pPr>
        <w:jc w:val="both"/>
      </w:pPr>
    </w:p>
    <w:sectPr w:rsidR="00BF7CF3" w:rsidRPr="0018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54"/>
    <w:rsid w:val="00170F8A"/>
    <w:rsid w:val="00185F2F"/>
    <w:rsid w:val="001F3E54"/>
    <w:rsid w:val="002B5538"/>
    <w:rsid w:val="00355F80"/>
    <w:rsid w:val="00421908"/>
    <w:rsid w:val="004964EA"/>
    <w:rsid w:val="004F2ACF"/>
    <w:rsid w:val="006579F4"/>
    <w:rsid w:val="006E3228"/>
    <w:rsid w:val="00805546"/>
    <w:rsid w:val="00862C42"/>
    <w:rsid w:val="00874DA0"/>
    <w:rsid w:val="00884E7F"/>
    <w:rsid w:val="00897B18"/>
    <w:rsid w:val="008C0FB7"/>
    <w:rsid w:val="00921C46"/>
    <w:rsid w:val="0092592F"/>
    <w:rsid w:val="009B3A0D"/>
    <w:rsid w:val="00B23B31"/>
    <w:rsid w:val="00B30EEC"/>
    <w:rsid w:val="00B7146D"/>
    <w:rsid w:val="00BF7CF3"/>
    <w:rsid w:val="00CF4D87"/>
    <w:rsid w:val="00D85F2B"/>
    <w:rsid w:val="00DB3FD7"/>
    <w:rsid w:val="00DC4E1F"/>
    <w:rsid w:val="00E408BF"/>
    <w:rsid w:val="00F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530B-C849-4DF3-A7EB-5061B416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85F2F"/>
    <w:rPr>
      <w:color w:val="0000FF"/>
      <w:u w:val="single"/>
    </w:rPr>
  </w:style>
  <w:style w:type="character" w:customStyle="1" w:styleId="st">
    <w:name w:val="st"/>
    <w:basedOn w:val="Policepardfaut"/>
    <w:rsid w:val="0018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25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B319-EFEE-431E-8DD3-9583DA46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stagiaires LABO-MYCO</dc:creator>
  <cp:keywords/>
  <dc:description/>
  <cp:lastModifiedBy>stagiaires LABO-MYCO</cp:lastModifiedBy>
  <cp:revision>2</cp:revision>
  <dcterms:created xsi:type="dcterms:W3CDTF">2019-04-10T12:44:00Z</dcterms:created>
  <dcterms:modified xsi:type="dcterms:W3CDTF">2019-04-10T12:44:00Z</dcterms:modified>
</cp:coreProperties>
</file>