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314" w:rsidRPr="007C4CF5" w:rsidRDefault="007C4CF5" w:rsidP="007C4CF5">
      <w:pPr>
        <w:jc w:val="center"/>
        <w:rPr>
          <w:rStyle w:val="fontstyle01"/>
          <w:sz w:val="28"/>
          <w:szCs w:val="24"/>
          <w:lang w:val="en-US"/>
        </w:rPr>
      </w:pPr>
      <w:r w:rsidRPr="007C4CF5">
        <w:rPr>
          <w:rStyle w:val="fontstyle01"/>
          <w:sz w:val="28"/>
          <w:szCs w:val="24"/>
          <w:lang w:val="en-US"/>
        </w:rPr>
        <w:t>A Pattern-Based Approach for Detecting Pneumatic</w:t>
      </w:r>
      <w:r w:rsidRPr="007C4CF5">
        <w:rPr>
          <w:rStyle w:val="fontstyle01"/>
          <w:sz w:val="28"/>
          <w:szCs w:val="24"/>
          <w:lang w:val="en-US"/>
        </w:rPr>
        <w:t xml:space="preserve"> </w:t>
      </w:r>
      <w:r w:rsidRPr="007C4CF5">
        <w:rPr>
          <w:rStyle w:val="fontstyle01"/>
          <w:sz w:val="28"/>
          <w:szCs w:val="24"/>
          <w:lang w:val="en-US"/>
        </w:rPr>
        <w:t>Failures on Temporary Immersion Bioreactors</w:t>
      </w:r>
    </w:p>
    <w:p w:rsidR="007C4CF5" w:rsidRDefault="007C4CF5" w:rsidP="007C4CF5">
      <w:pPr>
        <w:jc w:val="center"/>
        <w:rPr>
          <w:rStyle w:val="fontstyle01"/>
          <w:sz w:val="24"/>
          <w:szCs w:val="24"/>
          <w:lang w:val="en-US"/>
        </w:rPr>
      </w:pPr>
    </w:p>
    <w:p w:rsidR="007C4CF5" w:rsidRPr="007C4CF5" w:rsidRDefault="007C4CF5" w:rsidP="007C4CF5">
      <w:pPr>
        <w:rPr>
          <w:rStyle w:val="fontstyle01"/>
          <w:sz w:val="8"/>
          <w:szCs w:val="44"/>
          <w:vertAlign w:val="superscript"/>
        </w:rPr>
      </w:pPr>
      <w:r w:rsidRPr="007C4CF5">
        <w:rPr>
          <w:rStyle w:val="fontstyle01"/>
          <w:sz w:val="18"/>
        </w:rPr>
        <w:t>Octavio Loyola-González</w:t>
      </w:r>
      <w:r>
        <w:rPr>
          <w:rStyle w:val="fontstyle01"/>
          <w:sz w:val="18"/>
          <w:vertAlign w:val="superscript"/>
        </w:rPr>
        <w:t>1</w:t>
      </w:r>
      <w:r w:rsidRPr="007C4CF5">
        <w:rPr>
          <w:rStyle w:val="fontstyle01"/>
          <w:sz w:val="18"/>
        </w:rPr>
        <w:t>, Miguel Angel Medina-Pérez</w:t>
      </w:r>
      <w:r>
        <w:rPr>
          <w:rStyle w:val="fontstyle01"/>
          <w:sz w:val="18"/>
          <w:vertAlign w:val="superscript"/>
        </w:rPr>
        <w:t>2</w:t>
      </w:r>
      <w:r>
        <w:rPr>
          <w:rStyle w:val="fontstyle01"/>
          <w:sz w:val="18"/>
        </w:rPr>
        <w:t>, D</w:t>
      </w:r>
      <w:r w:rsidRPr="007C4CF5">
        <w:rPr>
          <w:rStyle w:val="fontstyle01"/>
          <w:sz w:val="18"/>
        </w:rPr>
        <w:t>ayton Hernández Tamayo</w:t>
      </w:r>
      <w:r>
        <w:rPr>
          <w:rStyle w:val="fontstyle01"/>
          <w:sz w:val="18"/>
          <w:vertAlign w:val="superscript"/>
        </w:rPr>
        <w:t>3</w:t>
      </w:r>
      <w:r w:rsidRPr="007C4CF5">
        <w:rPr>
          <w:rStyle w:val="fontstyle01"/>
          <w:sz w:val="18"/>
        </w:rPr>
        <w:t>, Raúl Monroy</w:t>
      </w:r>
      <w:r>
        <w:rPr>
          <w:rStyle w:val="fontstyle01"/>
          <w:sz w:val="18"/>
          <w:vertAlign w:val="superscript"/>
        </w:rPr>
        <w:t>2</w:t>
      </w:r>
      <w:r w:rsidRPr="007C4CF5">
        <w:rPr>
          <w:rStyle w:val="fontstyle01"/>
          <w:sz w:val="18"/>
        </w:rPr>
        <w:t>, Jesús Ariel Carrasco-Ochoa</w:t>
      </w:r>
      <w:r>
        <w:rPr>
          <w:rStyle w:val="fontstyle01"/>
          <w:sz w:val="18"/>
          <w:vertAlign w:val="superscript"/>
        </w:rPr>
        <w:t>4</w:t>
      </w:r>
      <w:r w:rsidRPr="007C4CF5">
        <w:rPr>
          <w:rStyle w:val="fontstyle01"/>
          <w:sz w:val="8"/>
          <w:szCs w:val="44"/>
        </w:rPr>
        <w:t xml:space="preserve"> </w:t>
      </w:r>
      <w:r w:rsidRPr="007C4CF5">
        <w:rPr>
          <w:rStyle w:val="fontstyle01"/>
          <w:sz w:val="18"/>
        </w:rPr>
        <w:t>y Milton García-Borroto</w:t>
      </w:r>
      <w:r>
        <w:rPr>
          <w:rStyle w:val="fontstyle01"/>
          <w:sz w:val="18"/>
          <w:vertAlign w:val="superscript"/>
        </w:rPr>
        <w:t>5</w:t>
      </w:r>
    </w:p>
    <w:p w:rsidR="007C4CF5" w:rsidRPr="005E4B1E" w:rsidRDefault="007C4CF5" w:rsidP="007C4CF5">
      <w:pPr>
        <w:rPr>
          <w:rStyle w:val="fontstyle01"/>
          <w:color w:val="009999"/>
          <w:sz w:val="12"/>
          <w:szCs w:val="48"/>
        </w:rPr>
      </w:pPr>
      <w:r w:rsidRPr="005E4B1E">
        <w:rPr>
          <w:rStyle w:val="fontstyle01"/>
          <w:sz w:val="12"/>
          <w:szCs w:val="48"/>
        </w:rPr>
        <w:t>1</w:t>
      </w:r>
      <w:r w:rsidRPr="005E4B1E">
        <w:rPr>
          <w:rStyle w:val="fontstyle01"/>
          <w:sz w:val="12"/>
          <w:szCs w:val="48"/>
        </w:rPr>
        <w:t xml:space="preserve"> </w:t>
      </w:r>
      <w:r w:rsidRPr="005E4B1E">
        <w:rPr>
          <w:rStyle w:val="fontstyle01"/>
          <w:sz w:val="12"/>
          <w:szCs w:val="48"/>
        </w:rPr>
        <w:t xml:space="preserve">Tecnologico de Monterrey, School of Engineering and Science, Vía Atlixcáyotl No. 2301, Reserva Territorial Atlixcáyotl, Puebla 72453, Mexico; </w:t>
      </w:r>
      <w:r w:rsidRPr="005E4B1E">
        <w:rPr>
          <w:rStyle w:val="fontstyle01"/>
          <w:color w:val="009999"/>
          <w:sz w:val="12"/>
          <w:szCs w:val="48"/>
        </w:rPr>
        <w:t>octavioloyola@tec.mx</w:t>
      </w:r>
      <w:r w:rsidRPr="005E4B1E">
        <w:rPr>
          <w:rFonts w:ascii="Calibri" w:hAnsi="Calibri" w:cs="Calibri"/>
          <w:color w:val="009999"/>
          <w:sz w:val="12"/>
          <w:szCs w:val="48"/>
        </w:rPr>
        <w:br/>
      </w:r>
      <w:r w:rsidRPr="005E4B1E">
        <w:rPr>
          <w:rStyle w:val="fontstyle01"/>
          <w:sz w:val="12"/>
          <w:szCs w:val="48"/>
        </w:rPr>
        <w:t>2</w:t>
      </w:r>
      <w:r w:rsidRPr="005E4B1E">
        <w:rPr>
          <w:rStyle w:val="fontstyle01"/>
          <w:sz w:val="12"/>
          <w:szCs w:val="48"/>
        </w:rPr>
        <w:t xml:space="preserve"> </w:t>
      </w:r>
      <w:r w:rsidRPr="005E4B1E">
        <w:rPr>
          <w:rStyle w:val="fontstyle01"/>
          <w:sz w:val="12"/>
          <w:szCs w:val="48"/>
        </w:rPr>
        <w:t xml:space="preserve">Tecnologico de Monterrey, School of Engineering and Science, Carretera al Lago de Guadalupe Km. 3.5, Atizapán, Estado de México 52926, Mexico; </w:t>
      </w:r>
      <w:r w:rsidRPr="005E4B1E">
        <w:rPr>
          <w:rStyle w:val="fontstyle01"/>
          <w:color w:val="009999"/>
          <w:sz w:val="12"/>
          <w:szCs w:val="48"/>
        </w:rPr>
        <w:t xml:space="preserve">migue@tec.mx </w:t>
      </w:r>
      <w:r w:rsidRPr="005E4B1E">
        <w:rPr>
          <w:rStyle w:val="fontstyle01"/>
          <w:sz w:val="12"/>
          <w:szCs w:val="48"/>
        </w:rPr>
        <w:t xml:space="preserve">; </w:t>
      </w:r>
      <w:r w:rsidRPr="005E4B1E">
        <w:rPr>
          <w:rStyle w:val="fontstyle01"/>
          <w:color w:val="009999"/>
          <w:sz w:val="12"/>
          <w:szCs w:val="48"/>
        </w:rPr>
        <w:t>raulm@tec.mx</w:t>
      </w:r>
      <w:r w:rsidRPr="005E4B1E">
        <w:rPr>
          <w:rFonts w:ascii="Calibri" w:hAnsi="Calibri" w:cs="Calibri"/>
          <w:color w:val="009999"/>
          <w:sz w:val="12"/>
          <w:szCs w:val="48"/>
        </w:rPr>
        <w:br/>
      </w:r>
      <w:r w:rsidRPr="005E4B1E">
        <w:rPr>
          <w:rStyle w:val="fontstyle01"/>
          <w:sz w:val="12"/>
          <w:szCs w:val="48"/>
        </w:rPr>
        <w:t>3</w:t>
      </w:r>
      <w:r w:rsidRPr="005E4B1E">
        <w:rPr>
          <w:rStyle w:val="fontstyle01"/>
          <w:sz w:val="12"/>
          <w:szCs w:val="48"/>
        </w:rPr>
        <w:t xml:space="preserve"> </w:t>
      </w:r>
      <w:r w:rsidRPr="005E4B1E">
        <w:rPr>
          <w:rStyle w:val="fontstyle01"/>
          <w:sz w:val="12"/>
          <w:szCs w:val="48"/>
        </w:rPr>
        <w:t xml:space="preserve">Centro de Bioplantas, Universidad de Ciego de Ávila, Carretera a Morón km 9, Ciego de Ávila 69450, Cuba; </w:t>
      </w:r>
      <w:r w:rsidRPr="005E4B1E">
        <w:rPr>
          <w:rStyle w:val="fontstyle01"/>
          <w:color w:val="009999"/>
          <w:sz w:val="12"/>
          <w:szCs w:val="48"/>
        </w:rPr>
        <w:t>dayton@bioplantas.cu</w:t>
      </w:r>
      <w:r w:rsidRPr="005E4B1E">
        <w:rPr>
          <w:rFonts w:ascii="Calibri" w:hAnsi="Calibri" w:cs="Calibri"/>
          <w:color w:val="009999"/>
          <w:sz w:val="12"/>
          <w:szCs w:val="48"/>
        </w:rPr>
        <w:br/>
      </w:r>
      <w:r w:rsidRPr="005E4B1E">
        <w:rPr>
          <w:rStyle w:val="fontstyle01"/>
          <w:sz w:val="12"/>
          <w:szCs w:val="48"/>
        </w:rPr>
        <w:t xml:space="preserve">4 Instituto Nacional de Astrofísica, Óptica y Electrónica, Luis Enrique Erro No. 1, Sta. María Tonanzintla, Puebla 72840, Mexico; </w:t>
      </w:r>
      <w:r w:rsidRPr="005E4B1E">
        <w:rPr>
          <w:rStyle w:val="fontstyle01"/>
          <w:color w:val="009999"/>
          <w:sz w:val="12"/>
          <w:szCs w:val="48"/>
        </w:rPr>
        <w:t>ariel@ccc.inaoep.mx</w:t>
      </w:r>
      <w:r w:rsidRPr="005E4B1E">
        <w:rPr>
          <w:rFonts w:ascii="Calibri" w:hAnsi="Calibri" w:cs="Calibri"/>
          <w:color w:val="009999"/>
          <w:sz w:val="12"/>
          <w:szCs w:val="48"/>
        </w:rPr>
        <w:br/>
      </w:r>
      <w:r w:rsidRPr="005E4B1E">
        <w:rPr>
          <w:rStyle w:val="fontstyle01"/>
          <w:sz w:val="12"/>
          <w:szCs w:val="48"/>
        </w:rPr>
        <w:t>5</w:t>
      </w:r>
      <w:r w:rsidRPr="005E4B1E">
        <w:rPr>
          <w:rStyle w:val="fontstyle01"/>
          <w:sz w:val="12"/>
          <w:szCs w:val="48"/>
        </w:rPr>
        <w:t xml:space="preserve"> </w:t>
      </w:r>
      <w:r w:rsidRPr="005E4B1E">
        <w:rPr>
          <w:rStyle w:val="fontstyle01"/>
          <w:sz w:val="12"/>
          <w:szCs w:val="48"/>
        </w:rPr>
        <w:t xml:space="preserve">Instituto Superior Politécnico José Antonio Echeverría, Calle 114 No. 11901, Marianao, La Habana 19390, Cuba; </w:t>
      </w:r>
      <w:r w:rsidRPr="005E4B1E">
        <w:rPr>
          <w:rStyle w:val="fontstyle01"/>
          <w:color w:val="009999"/>
          <w:sz w:val="12"/>
          <w:szCs w:val="48"/>
        </w:rPr>
        <w:t>mgarciab@ceis.cujae.edu.cu</w:t>
      </w:r>
    </w:p>
    <w:p w:rsidR="005E4B1E" w:rsidRDefault="005E4B1E" w:rsidP="0038130A">
      <w:pPr>
        <w:jc w:val="both"/>
        <w:rPr>
          <w:rStyle w:val="fontstyle01"/>
          <w:sz w:val="20"/>
          <w:szCs w:val="20"/>
          <w:lang w:val="en-US"/>
        </w:rPr>
      </w:pPr>
    </w:p>
    <w:p w:rsidR="0038130A" w:rsidRDefault="0038130A" w:rsidP="0038130A">
      <w:pPr>
        <w:jc w:val="both"/>
        <w:rPr>
          <w:rStyle w:val="fontstyle01"/>
          <w:sz w:val="20"/>
          <w:szCs w:val="20"/>
          <w:lang w:val="en-US"/>
        </w:rPr>
      </w:pPr>
      <w:r w:rsidRPr="0038130A">
        <w:rPr>
          <w:rStyle w:val="fontstyle01"/>
          <w:sz w:val="20"/>
          <w:szCs w:val="20"/>
          <w:lang w:val="en-US"/>
        </w:rPr>
        <w:t>Abstract</w:t>
      </w:r>
      <w:bookmarkStart w:id="0" w:name="_GoBack"/>
      <w:bookmarkEnd w:id="0"/>
    </w:p>
    <w:p w:rsidR="0038130A" w:rsidRPr="0038130A" w:rsidRDefault="0038130A" w:rsidP="0038130A">
      <w:pPr>
        <w:jc w:val="both"/>
        <w:rPr>
          <w:sz w:val="20"/>
          <w:szCs w:val="20"/>
          <w:lang w:val="en-US"/>
        </w:rPr>
      </w:pPr>
      <w:r w:rsidRPr="0038130A">
        <w:rPr>
          <w:rStyle w:val="fontstyle11"/>
          <w:sz w:val="20"/>
          <w:szCs w:val="20"/>
          <w:lang w:val="en-US"/>
        </w:rPr>
        <w:t>Temporary Immersion Bioreactors (TIBs) are used for increasing plant quality and plant</w:t>
      </w:r>
      <w:r>
        <w:rPr>
          <w:rStyle w:val="fontstyle11"/>
          <w:sz w:val="20"/>
          <w:szCs w:val="20"/>
          <w:lang w:val="en-US"/>
        </w:rPr>
        <w:t xml:space="preserve"> </w:t>
      </w:r>
      <w:r w:rsidRPr="0038130A">
        <w:rPr>
          <w:rStyle w:val="fontstyle11"/>
          <w:sz w:val="20"/>
          <w:szCs w:val="20"/>
          <w:lang w:val="en-US"/>
        </w:rPr>
        <w:t>multiplication rates. These TIBs are actioned by mean of a pneumatic system. A failure</w:t>
      </w:r>
      <w:r>
        <w:rPr>
          <w:rStyle w:val="fontstyle11"/>
          <w:sz w:val="20"/>
          <w:szCs w:val="20"/>
          <w:lang w:val="en-US"/>
        </w:rPr>
        <w:t xml:space="preserve"> </w:t>
      </w:r>
      <w:r w:rsidRPr="0038130A">
        <w:rPr>
          <w:rStyle w:val="fontstyle11"/>
          <w:sz w:val="20"/>
          <w:szCs w:val="20"/>
          <w:lang w:val="en-US"/>
        </w:rPr>
        <w:t>in the pneumatic system could produce severe damages into the TIB. Consequently,</w:t>
      </w:r>
      <w:r>
        <w:rPr>
          <w:rStyle w:val="fontstyle11"/>
          <w:sz w:val="20"/>
          <w:szCs w:val="20"/>
          <w:lang w:val="en-US"/>
        </w:rPr>
        <w:t xml:space="preserve"> </w:t>
      </w:r>
      <w:r w:rsidRPr="0038130A">
        <w:rPr>
          <w:rStyle w:val="fontstyle11"/>
          <w:sz w:val="20"/>
          <w:szCs w:val="20"/>
          <w:lang w:val="en-US"/>
        </w:rPr>
        <w:t>the whole biological process would be aborted, increasing the production cost.</w:t>
      </w:r>
      <w:r>
        <w:rPr>
          <w:rStyle w:val="fontstyle11"/>
          <w:sz w:val="20"/>
          <w:szCs w:val="20"/>
          <w:lang w:val="en-US"/>
        </w:rPr>
        <w:t xml:space="preserve"> </w:t>
      </w:r>
      <w:r w:rsidRPr="0038130A">
        <w:rPr>
          <w:rStyle w:val="fontstyle11"/>
          <w:sz w:val="20"/>
          <w:szCs w:val="20"/>
          <w:lang w:val="en-US"/>
        </w:rPr>
        <w:t>Therefore, an important task is to detect failures on a temporary immersion bioreactor</w:t>
      </w:r>
      <w:r>
        <w:rPr>
          <w:rStyle w:val="fontstyle11"/>
          <w:sz w:val="20"/>
          <w:szCs w:val="20"/>
          <w:lang w:val="en-US"/>
        </w:rPr>
        <w:t xml:space="preserve"> </w:t>
      </w:r>
      <w:r w:rsidRPr="0038130A">
        <w:rPr>
          <w:rStyle w:val="fontstyle11"/>
          <w:sz w:val="20"/>
          <w:szCs w:val="20"/>
          <w:lang w:val="en-US"/>
        </w:rPr>
        <w:t>system. In this paper, we propose to approach this task using a contrast pattern based</w:t>
      </w:r>
      <w:r>
        <w:rPr>
          <w:rStyle w:val="fontstyle11"/>
          <w:sz w:val="20"/>
          <w:szCs w:val="20"/>
          <w:lang w:val="en-US"/>
        </w:rPr>
        <w:t xml:space="preserve"> </w:t>
      </w:r>
      <w:r w:rsidRPr="0038130A">
        <w:rPr>
          <w:rStyle w:val="fontstyle11"/>
          <w:sz w:val="20"/>
          <w:szCs w:val="20"/>
          <w:lang w:val="en-US"/>
        </w:rPr>
        <w:t>classifier. We show that our proposal, for detecting pneumatic failures in a TIB,</w:t>
      </w:r>
      <w:r>
        <w:rPr>
          <w:rStyle w:val="fontstyle11"/>
          <w:sz w:val="20"/>
          <w:szCs w:val="20"/>
          <w:lang w:val="en-US"/>
        </w:rPr>
        <w:t xml:space="preserve"> </w:t>
      </w:r>
      <w:r w:rsidRPr="0038130A">
        <w:rPr>
          <w:rStyle w:val="fontstyle11"/>
          <w:sz w:val="20"/>
          <w:szCs w:val="20"/>
          <w:lang w:val="en-US"/>
        </w:rPr>
        <w:t>outperforms other approaches reported in the literature. In addition, we introduce a</w:t>
      </w:r>
      <w:r>
        <w:rPr>
          <w:rStyle w:val="fontstyle11"/>
          <w:sz w:val="20"/>
          <w:szCs w:val="20"/>
          <w:lang w:val="en-US"/>
        </w:rPr>
        <w:t xml:space="preserve"> </w:t>
      </w:r>
      <w:r w:rsidRPr="0038130A">
        <w:rPr>
          <w:rStyle w:val="fontstyle11"/>
          <w:sz w:val="20"/>
          <w:szCs w:val="20"/>
          <w:lang w:val="en-US"/>
        </w:rPr>
        <w:t>feature representation based on the differences among feature values. Additionally,</w:t>
      </w:r>
      <w:r>
        <w:rPr>
          <w:rStyle w:val="fontstyle11"/>
          <w:sz w:val="20"/>
          <w:szCs w:val="20"/>
          <w:lang w:val="en-US"/>
        </w:rPr>
        <w:t xml:space="preserve"> </w:t>
      </w:r>
      <w:r w:rsidRPr="0038130A">
        <w:rPr>
          <w:rStyle w:val="fontstyle11"/>
          <w:sz w:val="20"/>
          <w:szCs w:val="20"/>
          <w:lang w:val="en-US"/>
        </w:rPr>
        <w:t xml:space="preserve">we collected a new pineapple </w:t>
      </w:r>
      <w:proofErr w:type="spellStart"/>
      <w:r w:rsidRPr="0038130A">
        <w:rPr>
          <w:rStyle w:val="fontstyle11"/>
          <w:sz w:val="20"/>
          <w:szCs w:val="20"/>
          <w:lang w:val="en-US"/>
        </w:rPr>
        <w:t>micropropagation</w:t>
      </w:r>
      <w:proofErr w:type="spellEnd"/>
      <w:r w:rsidRPr="0038130A">
        <w:rPr>
          <w:rStyle w:val="fontstyle11"/>
          <w:sz w:val="20"/>
          <w:szCs w:val="20"/>
          <w:lang w:val="en-US"/>
        </w:rPr>
        <w:t xml:space="preserve"> database for detecting four new types</w:t>
      </w:r>
      <w:r>
        <w:rPr>
          <w:rStyle w:val="fontstyle11"/>
          <w:sz w:val="20"/>
          <w:szCs w:val="20"/>
          <w:lang w:val="en-US"/>
        </w:rPr>
        <w:t xml:space="preserve"> </w:t>
      </w:r>
      <w:r w:rsidRPr="0038130A">
        <w:rPr>
          <w:rStyle w:val="fontstyle11"/>
          <w:sz w:val="20"/>
          <w:szCs w:val="20"/>
          <w:lang w:val="en-US"/>
        </w:rPr>
        <w:t>of pneumatic failures on TIBs. Finally, we provide an analysis of our experimental</w:t>
      </w:r>
      <w:r>
        <w:rPr>
          <w:rStyle w:val="fontstyle11"/>
          <w:sz w:val="20"/>
          <w:szCs w:val="20"/>
          <w:lang w:val="en-US"/>
        </w:rPr>
        <w:t xml:space="preserve"> </w:t>
      </w:r>
      <w:r w:rsidRPr="0038130A">
        <w:rPr>
          <w:rStyle w:val="fontstyle11"/>
          <w:sz w:val="20"/>
          <w:szCs w:val="20"/>
          <w:lang w:val="en-US"/>
        </w:rPr>
        <w:t>results together with experts in both biotechnology and pneumatic devices</w:t>
      </w:r>
      <w:r>
        <w:rPr>
          <w:rStyle w:val="fontstyle11"/>
          <w:sz w:val="20"/>
          <w:szCs w:val="20"/>
          <w:lang w:val="en-US"/>
        </w:rPr>
        <w:t>.</w:t>
      </w:r>
    </w:p>
    <w:sectPr w:rsidR="0038130A" w:rsidRPr="003813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CF5"/>
    <w:rsid w:val="0038130A"/>
    <w:rsid w:val="005E4B1E"/>
    <w:rsid w:val="00724314"/>
    <w:rsid w:val="007C4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23FD69"/>
  <w15:chartTrackingRefBased/>
  <w15:docId w15:val="{30449BFA-84E0-4D12-9032-3B708B40F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CU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ontstyle01">
    <w:name w:val="fontstyle01"/>
    <w:basedOn w:val="Fuentedeprrafopredeter"/>
    <w:rsid w:val="007C4CF5"/>
    <w:rPr>
      <w:rFonts w:ascii="Calibri" w:hAnsi="Calibri" w:cs="Calibri" w:hint="default"/>
      <w:b/>
      <w:bCs/>
      <w:i w:val="0"/>
      <w:iCs w:val="0"/>
      <w:color w:val="000000"/>
      <w:sz w:val="96"/>
      <w:szCs w:val="96"/>
    </w:rPr>
  </w:style>
  <w:style w:type="character" w:styleId="Hipervnculo">
    <w:name w:val="Hyperlink"/>
    <w:basedOn w:val="Fuentedeprrafopredeter"/>
    <w:uiPriority w:val="99"/>
    <w:unhideWhenUsed/>
    <w:rsid w:val="0038130A"/>
    <w:rPr>
      <w:color w:val="0563C1" w:themeColor="hyperlink"/>
      <w:u w:val="single"/>
    </w:rPr>
  </w:style>
  <w:style w:type="character" w:customStyle="1" w:styleId="fontstyle11">
    <w:name w:val="fontstyle11"/>
    <w:basedOn w:val="Fuentedeprrafopredeter"/>
    <w:rsid w:val="0038130A"/>
    <w:rPr>
      <w:rFonts w:ascii="Calibri" w:hAnsi="Calibri" w:cs="Calibri" w:hint="default"/>
      <w:b w:val="0"/>
      <w:bCs w:val="0"/>
      <w:i w:val="0"/>
      <w:iCs w:val="0"/>
      <w:color w:val="000000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299</Words>
  <Characters>1708</Characters>
  <Application>Microsoft Office Word</Application>
  <DocSecurity>0</DocSecurity>
  <Lines>14</Lines>
  <Paragraphs>4</Paragraphs>
  <ScaleCrop>false</ScaleCrop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dayton Hernández</dc:creator>
  <cp:keywords/>
  <dc:description/>
  <cp:lastModifiedBy>dayton Hernández</cp:lastModifiedBy>
  <cp:revision>3</cp:revision>
  <dcterms:created xsi:type="dcterms:W3CDTF">2019-04-04T13:02:00Z</dcterms:created>
  <dcterms:modified xsi:type="dcterms:W3CDTF">2019-04-04T13:08:00Z</dcterms:modified>
</cp:coreProperties>
</file>